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61.png" ContentType="image/png"/>
  <Override PartName="/word/media/rId174.png" ContentType="image/png"/>
  <Override PartName="/word/media/rId128.png" ContentType="image/png"/>
  <Override PartName="/word/media/rId149.png" ContentType="image/png"/>
  <Override PartName="/word/media/rId122.png" ContentType="image/png"/>
  <Override PartName="/word/media/rId198.png" ContentType="image/png"/>
  <Override PartName="/word/media/rId104.png" ContentType="image/png"/>
  <Override PartName="/word/media/rId227.png" ContentType="image/png"/>
  <Override PartName="/word/media/rId56.png" ContentType="image/png"/>
  <Override PartName="/word/media/rId101.png" ContentType="image/png"/>
  <Override PartName="/word/media/rId208.png" ContentType="image/png"/>
  <Override PartName="/word/media/rId180.png" ContentType="image/png"/>
  <Override PartName="/word/media/rId140.png" ContentType="image/png"/>
  <Override PartName="/word/media/rId81.png" ContentType="image/png"/>
  <Override PartName="/word/media/rId143.png" ContentType="image/png"/>
  <Override PartName="/word/media/rId234.png" ContentType="image/png"/>
  <Override PartName="/word/media/rId195.png" ContentType="image/png"/>
  <Override PartName="/word/media/rId192.png" ContentType="image/png"/>
  <Override PartName="/word/media/rId155.png" ContentType="image/png"/>
  <Override PartName="/word/media/rId110.png" ContentType="image/png"/>
  <Override PartName="/word/media/rId170.png" ContentType="image/png"/>
  <Override PartName="/word/media/rId134.png" ContentType="image/png"/>
  <Override PartName="/word/media/rId53.png" ContentType="image/png"/>
  <Override PartName="/word/media/rId44.png" ContentType="image/png"/>
  <Override PartName="/word/media/rId189.png" ContentType="image/png"/>
  <Override PartName="/word/media/rId205.png" ContentType="image/png"/>
  <Override PartName="/word/media/rId224.png" ContentType="image/png"/>
  <Override PartName="/word/media/rId214.png" ContentType="image/png"/>
  <Override PartName="/word/media/rId183.png" ContentType="image/png"/>
  <Override PartName="/word/media/rId113.png" ContentType="image/png"/>
  <Override PartName="/word/media/rId146.png" ContentType="image/png"/>
  <Override PartName="/word/media/rId152.png" ContentType="image/png"/>
  <Override PartName="/word/media/rId131.png" ContentType="image/png"/>
  <Override PartName="/word/media/rId177.png" ContentType="image/png"/>
  <Override PartName="/word/media/rId217.png" ContentType="image/png"/>
  <Override PartName="/word/media/rId91.png" ContentType="image/png"/>
  <Override PartName="/word/media/rId72.png" ContentType="image/png"/>
  <Override PartName="/word/media/rId94.png" ContentType="image/png"/>
  <Override PartName="/word/media/rId119.png" ContentType="image/png"/>
  <Override PartName="/word/media/rId84.png" ContentType="image/png"/>
  <Override PartName="/word/media/rId66.png" ContentType="image/png"/>
  <Override PartName="/word/media/rId125.png" ContentType="image/png"/>
  <Override PartName="/word/media/rId158.png" ContentType="image/png"/>
  <Override PartName="/word/media/rId220.png" ContentType="image/png"/>
  <Override PartName="/word/media/rId88.png" ContentType="image/png"/>
  <Override PartName="/word/media/rId50.png" ContentType="image/png"/>
  <Override PartName="/word/media/rId137.png" ContentType="image/png"/>
  <Override PartName="/word/media/rId63.png" ContentType="image/png"/>
  <Override PartName="/word/media/rId97.png" ContentType="image/png"/>
  <Override PartName="/word/media/rId78.png" ContentType="image/png"/>
  <Override PartName="/word/media/rId230.png" ContentType="image/png"/>
  <Override PartName="/word/media/rId211.png" ContentType="image/png"/>
  <Override PartName="/word/media/rId69.png" ContentType="image/png"/>
  <Override PartName="/word/media/rId107.png" ContentType="image/png"/>
  <Override PartName="/word/media/rId167.png" ContentType="image/png"/>
  <Override PartName="/word/media/rId59.png" ContentType="image/png"/>
  <Override PartName="/word/media/rId75.png" ContentType="image/png"/>
  <Override PartName="/word/media/rId186.png" ContentType="image/png"/>
  <Override PartName="/word/media/rId164.png" ContentType="image/png"/>
  <Override PartName="/word/media/rId47.png" ContentType="image/png"/>
  <Override PartName="/word/media/rId201.png" ContentType="image/png"/>
  <Override PartName="/word/media/rId1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9" w:name="domenic-schumacher"/>
    <w:p>
      <w:pPr>
        <w:pStyle w:val="Heading1"/>
      </w:pPr>
      <w:r>
        <w:t xml:space="preserve">Domenic Schumacher</w:t>
      </w:r>
    </w:p>
    <w:p>
      <w:pPr>
        <w:pStyle w:val="FirstParagraph"/>
      </w:pPr>
      <w:r>
        <w:rPr>
          <w:b/>
          <w:bCs/>
        </w:rPr>
        <w:t xml:space="preserve">Senior Software Engineer, Agentic Engineering and AI Platforms</w:t>
      </w:r>
    </w:p>
    <w:p>
      <w:pPr>
        <w:pStyle w:val="Compact"/>
        <w:numPr>
          <w:ilvl w:val="0"/>
          <w:numId w:val="1001"/>
        </w:numPr>
      </w:pPr>
      <w:r>
        <w:t xml:space="preserve">Phone: +49 151 50164313</w:t>
      </w:r>
    </w:p>
    <w:p>
      <w:pPr>
        <w:pStyle w:val="Compact"/>
        <w:numPr>
          <w:ilvl w:val="0"/>
          <w:numId w:val="1001"/>
        </w:numPr>
      </w:pPr>
      <w:r>
        <w:t xml:space="preserve">Email: dome.codes@gmail.com</w:t>
      </w:r>
    </w:p>
    <w:p>
      <w:pPr>
        <w:pStyle w:val="Compact"/>
        <w:numPr>
          <w:ilvl w:val="0"/>
          <w:numId w:val="1001"/>
        </w:numPr>
      </w:pPr>
      <w:r>
        <w:t xml:space="preserve">Web:</w:t>
      </w:r>
      <w:r>
        <w:t xml:space="preserve"> </w:t>
      </w:r>
      <w:hyperlink r:id="rId20">
        <w:r>
          <w:rPr>
            <w:rStyle w:val="Hyperlink"/>
          </w:rPr>
          <w:t xml:space="preserve">dome.codes</w:t>
        </w:r>
      </w:hyperlink>
    </w:p>
    <w:p>
      <w:pPr>
        <w:pStyle w:val="Compact"/>
        <w:numPr>
          <w:ilvl w:val="0"/>
          <w:numId w:val="1001"/>
        </w:numPr>
      </w:pPr>
      <w:r>
        <w:t xml:space="preserve">Address: Hubertusstraße 21, 65549 Limburg</w:t>
      </w:r>
    </w:p>
    <w:p>
      <w:pPr>
        <w:pStyle w:val="Compact"/>
        <w:numPr>
          <w:ilvl w:val="0"/>
          <w:numId w:val="1001"/>
        </w:numPr>
      </w:pPr>
      <w:r>
        <w:t xml:space="preserve">GitHub:</w:t>
      </w:r>
      <w:r>
        <w:t xml:space="preserve"> </w:t>
      </w:r>
      <w:hyperlink r:id="rId21">
        <w:r>
          <w:rPr>
            <w:rStyle w:val="Hyperlink"/>
          </w:rPr>
          <w:t xml:space="preserve">github.com/domecodes</w:t>
        </w:r>
      </w:hyperlink>
    </w:p>
    <w:p>
      <w:r>
        <w:pict>
          <v:rect style="width:0;height:1.5pt" o:hralign="center" o:hrstd="t" o:hr="t"/>
        </w:pict>
      </w:r>
    </w:p>
    <w:bookmarkStart w:id="22" w:name="profile"/>
    <w:p>
      <w:pPr>
        <w:pStyle w:val="Heading2"/>
      </w:pPr>
      <w:r>
        <w:t xml:space="preserve">Profile</w:t>
      </w:r>
    </w:p>
    <w:p>
      <w:pPr>
        <w:pStyle w:val="FirstParagraph"/>
      </w:pPr>
      <w:r>
        <w:t xml:space="preserve">Senior Software Engineer at adesso SE. Focus: Agentic Engineering and AI Platforms in banking, currently on a customer project at Deka Bank. Over ten years of fullstack, architecture, CI/CD and cloud. Differentiation from generic RAG roles: complete agent harnesses, guardrails and operations. Cursor incl. Cloud Agents, SkillMDs/skills library, Rules, multi-agent workforces, LiteLLM, Backstage, n8n, vLLM, Kubernetes, Terraform. Eval and quality checks are part of the harness. Grok Bot and a dedicated Agent/Personal OS serve as a practice lab for controllable workforces; complemented by Gemini, local LLM runtimes and Vercel in the stack.</w:t>
      </w:r>
    </w:p>
    <w:p>
      <w:r>
        <w:pict>
          <v:rect style="width:0;height:1.5pt" o:hralign="center" o:hrstd="t" o:hr="t"/>
        </w:pict>
      </w:r>
    </w:p>
    <w:bookmarkEnd w:id="22"/>
    <w:bookmarkStart w:id="26" w:name="selected-projects"/>
    <w:p>
      <w:pPr>
        <w:pStyle w:val="Heading2"/>
      </w:pPr>
      <w:r>
        <w:t xml:space="preserve">Selected Projects</w:t>
      </w:r>
    </w:p>
    <w:bookmarkStart w:id="23" w:name="Xbbbdeb5583d88a146e24a181bc2d878a60881ee"/>
    <w:p>
      <w:pPr>
        <w:pStyle w:val="Heading3"/>
      </w:pPr>
      <w:r>
        <w:t xml:space="preserve">Senior Software Engineer – adesso SE · Customer project AI @ Deka Bank</w:t>
      </w:r>
    </w:p>
    <w:p>
      <w:pPr>
        <w:pStyle w:val="FirstParagraph"/>
      </w:pPr>
      <w:r>
        <w:rPr>
          <w:b/>
          <w:bCs/>
        </w:rPr>
        <w:t xml:space="preserve">since 03/2025</w:t>
      </w:r>
      <w:r>
        <w:t xml:space="preserve"> </w:t>
      </w:r>
      <w:r>
        <w:t xml:space="preserve">· Rhine-Main / Banking</w:t>
      </w:r>
    </w:p>
    <w:p>
      <w:pPr>
        <w:pStyle w:val="Compact"/>
        <w:numPr>
          <w:ilvl w:val="0"/>
          <w:numId w:val="1002"/>
        </w:numPr>
      </w:pPr>
      <w:r>
        <w:t xml:space="preserve">Building complete agent harnesses (Skills, Rules, Guardrails, Cloud Agents, multi-agent workforces) and operating them as an Agent/Personal OS</w:t>
      </w:r>
    </w:p>
    <w:p>
      <w:pPr>
        <w:pStyle w:val="Compact"/>
        <w:numPr>
          <w:ilvl w:val="0"/>
          <w:numId w:val="1002"/>
        </w:numPr>
      </w:pPr>
      <w:r>
        <w:t xml:space="preserve">Agent and platform practices: guardrails, tooling, eval/feedback loops, auditable workflows</w:t>
      </w:r>
    </w:p>
    <w:p>
      <w:pPr>
        <w:pStyle w:val="Compact"/>
        <w:numPr>
          <w:ilvl w:val="0"/>
          <w:numId w:val="1002"/>
        </w:numPr>
      </w:pPr>
      <w:r>
        <w:t xml:space="preserve">AI in banking: agents and platform layers; embeddings/RAG where project-relevant, usable by the team</w:t>
      </w:r>
    </w:p>
    <w:p>
      <w:pPr>
        <w:pStyle w:val="Compact"/>
        <w:numPr>
          <w:ilvl w:val="0"/>
          <w:numId w:val="1002"/>
        </w:numPr>
      </w:pPr>
      <w:r>
        <w:t xml:space="preserve">Playbooks and skills instead of ad-hoc prompts. Harness for peer handoff and token-saving routing, illustrated by Manta and the tech stack Domenic runs there.</w:t>
      </w:r>
    </w:p>
    <w:bookmarkEnd w:id="23"/>
    <w:bookmarkStart w:id="24" w:name="X02e201b95b08b38373f57cd3b92af8a17d58dca"/>
    <w:p>
      <w:pPr>
        <w:pStyle w:val="Heading3"/>
      </w:pPr>
      <w:r>
        <w:t xml:space="preserve">Software Architect &amp; Lead Developer – Finiq GmbH</w:t>
      </w:r>
    </w:p>
    <w:p>
      <w:pPr>
        <w:pStyle w:val="FirstParagraph"/>
      </w:pPr>
      <w:r>
        <w:rPr>
          <w:b/>
          <w:bCs/>
        </w:rPr>
        <w:t xml:space="preserve">08/2023 – 01/2025</w:t>
      </w:r>
      <w:r>
        <w:t xml:space="preserve"> </w:t>
      </w:r>
      <w:r>
        <w:t xml:space="preserve">· Düsseldorf</w:t>
      </w:r>
    </w:p>
    <w:p>
      <w:pPr>
        <w:pStyle w:val="Compact"/>
        <w:numPr>
          <w:ilvl w:val="0"/>
          <w:numId w:val="1003"/>
        </w:numPr>
      </w:pPr>
      <w:r>
        <w:t xml:space="preserve">Development of a tax and accounting platform with PSD2 API and DATEV integration</w:t>
      </w:r>
    </w:p>
    <w:p>
      <w:pPr>
        <w:pStyle w:val="Compact"/>
        <w:numPr>
          <w:ilvl w:val="0"/>
          <w:numId w:val="1003"/>
        </w:numPr>
      </w:pPr>
      <w:r>
        <w:t xml:space="preserve">Implementation of complex payment processing and a platform-integrated messaging system</w:t>
      </w:r>
    </w:p>
    <w:p>
      <w:pPr>
        <w:pStyle w:val="Compact"/>
        <w:numPr>
          <w:ilvl w:val="0"/>
          <w:numId w:val="1003"/>
        </w:numPr>
      </w:pPr>
      <w:r>
        <w:t xml:space="preserve">Leading the development team and establishing best practices in software architecture</w:t>
      </w:r>
    </w:p>
    <w:p>
      <w:pPr>
        <w:pStyle w:val="Compact"/>
        <w:numPr>
          <w:ilvl w:val="0"/>
          <w:numId w:val="1003"/>
        </w:numPr>
      </w:pPr>
      <w:r>
        <w:t xml:space="preserve">Delivery of CI/CD pipelines and a microservices architecture</w:t>
      </w:r>
    </w:p>
    <w:bookmarkEnd w:id="24"/>
    <w:bookmarkStart w:id="25" w:name="lead-developer-finiq-gmbh-finbc-gmbh"/>
    <w:p>
      <w:pPr>
        <w:pStyle w:val="Heading3"/>
      </w:pPr>
      <w:r>
        <w:t xml:space="preserve">Lead Developer – Finiq GmbH / Finbc GmbH</w:t>
      </w:r>
    </w:p>
    <w:p>
      <w:pPr>
        <w:pStyle w:val="FirstParagraph"/>
      </w:pPr>
      <w:r>
        <w:rPr>
          <w:b/>
          <w:bCs/>
        </w:rPr>
        <w:t xml:space="preserve">01/2022 – 02/2023</w:t>
      </w:r>
      <w:r>
        <w:t xml:space="preserve"> </w:t>
      </w:r>
      <w:r>
        <w:t xml:space="preserve">· Düsseldorf</w:t>
      </w:r>
    </w:p>
    <w:p>
      <w:pPr>
        <w:pStyle w:val="Compact"/>
        <w:numPr>
          <w:ilvl w:val="0"/>
          <w:numId w:val="1004"/>
        </w:numPr>
      </w:pPr>
      <w:r>
        <w:t xml:space="preserve">Architecture and implementation of a factoring platform for SPVs with React.js and Material UI</w:t>
      </w:r>
    </w:p>
    <w:p>
      <w:pPr>
        <w:pStyle w:val="Compact"/>
        <w:numPr>
          <w:ilvl w:val="0"/>
          <w:numId w:val="1004"/>
        </w:numPr>
      </w:pPr>
      <w:r>
        <w:t xml:space="preserve">Design and development of REST business backend APIs with a focus on scalability</w:t>
      </w:r>
    </w:p>
    <w:p>
      <w:pPr>
        <w:pStyle w:val="Compact"/>
        <w:numPr>
          <w:ilvl w:val="0"/>
          <w:numId w:val="1004"/>
        </w:numPr>
      </w:pPr>
      <w:r>
        <w:t xml:space="preserve">Building the platform business logic and establishing Docker-based development processes</w:t>
      </w:r>
    </w:p>
    <w:p>
      <w:pPr>
        <w:pStyle w:val="Compact"/>
        <w:numPr>
          <w:ilvl w:val="0"/>
          <w:numId w:val="1004"/>
        </w:numPr>
      </w:pPr>
      <w:r>
        <w:t xml:space="preserve">Leading the development team and implementing agile development methods</w:t>
      </w:r>
    </w:p>
    <w:p>
      <w:r>
        <w:pict>
          <v:rect style="width:0;height:1.5pt" o:hralign="center" o:hrstd="t" o:hr="t"/>
        </w:pict>
      </w:r>
    </w:p>
    <w:bookmarkEnd w:id="25"/>
    <w:bookmarkEnd w:id="26"/>
    <w:bookmarkStart w:id="27" w:name="skills-sidebar"/>
    <w:p>
      <w:pPr>
        <w:pStyle w:val="Heading2"/>
      </w:pPr>
      <w:r>
        <w:t xml:space="preserve">Skills (Sidebar)</w:t>
      </w:r>
    </w:p>
    <w:p>
      <w:pPr>
        <w:pStyle w:val="FirstParagraph"/>
      </w:pPr>
      <w:r>
        <w:t xml:space="preserve">Agentic Engineering, Guardrails, Cursor &amp; Cloud Agents, LiteLLM, Backstage, n8n, Grok / xAI, Gemini, Local LLM, Vercel, TypeScript &amp; JavaScript, Frontend &amp; Backend, CI/CD, Kubernetes, Docker, Terraform, API Integration, State Management, Agile Development, Technical Expertise, Problem Solving, Teamwork, Willingness to Learn, Versatility</w:t>
      </w:r>
    </w:p>
    <w:bookmarkEnd w:id="27"/>
    <w:bookmarkStart w:id="41" w:name="projects"/>
    <w:p>
      <w:pPr>
        <w:pStyle w:val="Heading2"/>
      </w:pPr>
      <w:r>
        <w:t xml:space="preserve">Projects</w:t>
      </w:r>
    </w:p>
    <w:bookmarkStart w:id="28" w:name="ai-platforms-agentic-engineering"/>
    <w:p>
      <w:pPr>
        <w:pStyle w:val="Heading3"/>
      </w:pPr>
      <w:r>
        <w:t xml:space="preserve">AI Platforms &amp; Agentic Engineering</w:t>
      </w:r>
    </w:p>
    <w:p>
      <w:pPr>
        <w:pStyle w:val="FirstParagraph"/>
      </w:pPr>
      <w:r>
        <w:rPr>
          <w:b/>
          <w:bCs/>
        </w:rPr>
        <w:t xml:space="preserve">adesso SE · Customer project AI @ Deka Bank</w:t>
      </w:r>
      <w:r>
        <w:t xml:space="preserve"> </w:t>
      </w:r>
      <w:r>
        <w:t xml:space="preserve">· since 03/2025</w:t>
      </w:r>
    </w:p>
    <w:p>
      <w:pPr>
        <w:pStyle w:val="Compact"/>
        <w:numPr>
          <w:ilvl w:val="0"/>
          <w:numId w:val="1005"/>
        </w:numPr>
      </w:pPr>
      <w:r>
        <w:t xml:space="preserve">Senior Software Engineer at adesso SE; focus on Agentic Engineering and AI Platforms in banking</w:t>
      </w:r>
    </w:p>
    <w:p>
      <w:pPr>
        <w:pStyle w:val="Compact"/>
        <w:numPr>
          <w:ilvl w:val="0"/>
          <w:numId w:val="1005"/>
        </w:numPr>
      </w:pPr>
      <w:r>
        <w:t xml:space="preserve">Building complete agent harnesses: SkillMDs/Skills, Rules, Guardrails, Cursor incl. Cloud Agents, multi-agent workforces</w:t>
      </w:r>
    </w:p>
    <w:p>
      <w:pPr>
        <w:pStyle w:val="Compact"/>
        <w:numPr>
          <w:ilvl w:val="0"/>
          <w:numId w:val="1005"/>
        </w:numPr>
      </w:pPr>
      <w:r>
        <w:t xml:space="preserve">Platform layers: LiteLLM, vLLM, n8n, Backstage; embeddings/RAG where project-relevant</w:t>
      </w:r>
    </w:p>
    <w:p>
      <w:pPr>
        <w:pStyle w:val="Compact"/>
        <w:numPr>
          <w:ilvl w:val="0"/>
          <w:numId w:val="1005"/>
        </w:numPr>
      </w:pPr>
      <w:r>
        <w:t xml:space="preserve">Eval and quality checks as part of the harness; Grok Bot and Agent/Personal OS as a practice lab</w:t>
      </w:r>
    </w:p>
    <w:p>
      <w:pPr>
        <w:pStyle w:val="Compact"/>
        <w:numPr>
          <w:ilvl w:val="0"/>
          <w:numId w:val="1005"/>
        </w:numPr>
      </w:pPr>
      <w:r>
        <w:t xml:space="preserve">Playbooks and skills instead of ad-hoc prompts. Harness for peer handoff and token-saving routing, illustrated by Manta and the tech stack Domenic runs there.</w:t>
      </w:r>
    </w:p>
    <w:p>
      <w:pPr>
        <w:pStyle w:val="FirstParagraph"/>
      </w:pPr>
      <w:r>
        <w:rPr>
          <w:b/>
          <w:bCs/>
        </w:rPr>
        <w:t xml:space="preserve">Technologies Applied:</w:t>
      </w:r>
      <w:r>
        <w:t xml:space="preserve"> </w:t>
      </w:r>
      <w:r>
        <w:t xml:space="preserve">Python, LLM-APIs, Embeddings, Agents, Cursor, Cloud Agents, SkillMDs, Guardrails, LiteLLM, Backstage, n8n, vLLM, FastAPI, Docker, Kubernetes, Terraform</w:t>
      </w:r>
    </w:p>
    <w:bookmarkEnd w:id="28"/>
    <w:bookmarkStart w:id="29" w:name="tax-and-accounting-platform"/>
    <w:p>
      <w:pPr>
        <w:pStyle w:val="Heading3"/>
      </w:pPr>
      <w:r>
        <w:t xml:space="preserve">Tax and Accounting Platform</w:t>
      </w:r>
    </w:p>
    <w:p>
      <w:pPr>
        <w:pStyle w:val="FirstParagraph"/>
      </w:pPr>
      <w:r>
        <w:rPr>
          <w:b/>
          <w:bCs/>
        </w:rPr>
        <w:t xml:space="preserve">Finiq GmbH, Düsseldorf</w:t>
      </w:r>
      <w:r>
        <w:t xml:space="preserve"> </w:t>
      </w:r>
      <w:r>
        <w:t xml:space="preserve">· 08/2023 – 01/2025</w:t>
      </w:r>
    </w:p>
    <w:p>
      <w:pPr>
        <w:pStyle w:val="Compact"/>
        <w:numPr>
          <w:ilvl w:val="0"/>
          <w:numId w:val="1006"/>
        </w:numPr>
      </w:pPr>
      <w:r>
        <w:t xml:space="preserve">Development of a tax and accounting platform for a tax consultancy with a focus on payments</w:t>
      </w:r>
    </w:p>
    <w:p>
      <w:pPr>
        <w:pStyle w:val="Compact"/>
        <w:numPr>
          <w:ilvl w:val="0"/>
          <w:numId w:val="1006"/>
        </w:numPr>
      </w:pPr>
      <w:r>
        <w:t xml:space="preserve">Integration of PSD2 API, no-code backend REST APIs and platform-integrated messaging</w:t>
      </w:r>
    </w:p>
    <w:p>
      <w:pPr>
        <w:pStyle w:val="Compact"/>
        <w:numPr>
          <w:ilvl w:val="0"/>
          <w:numId w:val="1006"/>
        </w:numPr>
      </w:pPr>
      <w:r>
        <w:t xml:space="preserve">DATEV connectivity for seamless accounting workflows</w:t>
      </w:r>
    </w:p>
    <w:p>
      <w:pPr>
        <w:pStyle w:val="Compact"/>
        <w:numPr>
          <w:ilvl w:val="0"/>
          <w:numId w:val="1006"/>
        </w:numPr>
      </w:pPr>
      <w:r>
        <w:t xml:space="preserve">CI/CD pipelines with GitLab and automated tests; cloud technologies for scalable deployments</w:t>
      </w:r>
    </w:p>
    <w:p>
      <w:pPr>
        <w:pStyle w:val="FirstParagraph"/>
      </w:pPr>
      <w:r>
        <w:rPr>
          <w:b/>
          <w:bCs/>
        </w:rPr>
        <w:t xml:space="preserve">Technologies Applied:</w:t>
      </w:r>
      <w:r>
        <w:t xml:space="preserve"> </w:t>
      </w:r>
      <w:r>
        <w:t xml:space="preserve">TypeScript, React, Next.js, Material UI, No Code Backend, PSD2, DATEV, PostgreSQL, GitLab CI/CD, Jest, Playwright, Linux, Docker, BanksAPI, Swagger, NextAuth, nginx, keycloak</w:t>
      </w:r>
    </w:p>
    <w:bookmarkEnd w:id="29"/>
    <w:bookmarkStart w:id="30" w:name="car-leasing-application"/>
    <w:p>
      <w:pPr>
        <w:pStyle w:val="Heading3"/>
      </w:pPr>
      <w:r>
        <w:t xml:space="preserve">Car Leasing Application</w:t>
      </w:r>
    </w:p>
    <w:p>
      <w:pPr>
        <w:pStyle w:val="FirstParagraph"/>
      </w:pPr>
      <w:r>
        <w:rPr>
          <w:b/>
          <w:bCs/>
        </w:rPr>
        <w:t xml:space="preserve">Leaseteq GmbH, Düsseldorf</w:t>
      </w:r>
      <w:r>
        <w:t xml:space="preserve"> </w:t>
      </w:r>
      <w:r>
        <w:t xml:space="preserve">· 03/2023 – 08/2023</w:t>
      </w:r>
    </w:p>
    <w:p>
      <w:pPr>
        <w:pStyle w:val="Compact"/>
        <w:numPr>
          <w:ilvl w:val="0"/>
          <w:numId w:val="1007"/>
        </w:numPr>
      </w:pPr>
      <w:r>
        <w:t xml:space="preserve">Development of a leasing application for a Swiss startup specializing in Tesla leasing</w:t>
      </w:r>
    </w:p>
    <w:p>
      <w:pPr>
        <w:pStyle w:val="Compact"/>
        <w:numPr>
          <w:ilvl w:val="0"/>
          <w:numId w:val="1007"/>
        </w:numPr>
      </w:pPr>
      <w:r>
        <w:t xml:space="preserve">Frontend workflows for digital signatures (IDNow), PDF contract generation and connecting no-code backend REST APIs to AML and KYC services</w:t>
      </w:r>
    </w:p>
    <w:p>
      <w:pPr>
        <w:pStyle w:val="Compact"/>
        <w:numPr>
          <w:ilvl w:val="0"/>
          <w:numId w:val="1007"/>
        </w:numPr>
      </w:pPr>
      <w:r>
        <w:t xml:space="preserve">Event-driven architecture for real-time updates and an authentication system with Auth0</w:t>
      </w:r>
    </w:p>
    <w:p>
      <w:pPr>
        <w:pStyle w:val="FirstParagraph"/>
      </w:pPr>
      <w:r>
        <w:rPr>
          <w:b/>
          <w:bCs/>
        </w:rPr>
        <w:t xml:space="preserve">Technologies Applied:</w:t>
      </w:r>
      <w:r>
        <w:t xml:space="preserve"> </w:t>
      </w:r>
      <w:r>
        <w:t xml:space="preserve">TypeScript, React, Next.js, No Code Backend, Material UI, IDNow, REST APIs, MongoDB, Event-Driven Architecture, WebSockets, Auth0, Jest, GitHub Actions, NextAuth, nginx, keycloak</w:t>
      </w:r>
    </w:p>
    <w:bookmarkEnd w:id="30"/>
    <w:bookmarkStart w:id="31" w:name="factoring-platform-for-spvs"/>
    <w:p>
      <w:pPr>
        <w:pStyle w:val="Heading3"/>
      </w:pPr>
      <w:r>
        <w:t xml:space="preserve">Factoring Platform for SPVs</w:t>
      </w:r>
    </w:p>
    <w:p>
      <w:pPr>
        <w:pStyle w:val="FirstParagraph"/>
      </w:pPr>
      <w:r>
        <w:rPr>
          <w:b/>
          <w:bCs/>
        </w:rPr>
        <w:t xml:space="preserve">Finbc GmbH, Düsseldorf</w:t>
      </w:r>
      <w:r>
        <w:t xml:space="preserve"> </w:t>
      </w:r>
      <w:r>
        <w:t xml:space="preserve">· 01/2022 – 02/2023</w:t>
      </w:r>
    </w:p>
    <w:p>
      <w:pPr>
        <w:pStyle w:val="Compact"/>
        <w:numPr>
          <w:ilvl w:val="0"/>
          <w:numId w:val="1008"/>
        </w:numPr>
      </w:pPr>
      <w:r>
        <w:t xml:space="preserve">As Lead Developer and Software Architect, design and implementation of REST business backend APIs via a no-code application, including frontend integration</w:t>
      </w:r>
    </w:p>
    <w:p>
      <w:pPr>
        <w:pStyle w:val="Compact"/>
        <w:numPr>
          <w:ilvl w:val="0"/>
          <w:numId w:val="1008"/>
        </w:numPr>
      </w:pPr>
      <w:r>
        <w:t xml:space="preserve">Leading development of the platform business logic, supporting the engineering team and establishing Docker-based processes</w:t>
      </w:r>
    </w:p>
    <w:p>
      <w:pPr>
        <w:pStyle w:val="Compact"/>
        <w:numPr>
          <w:ilvl w:val="0"/>
          <w:numId w:val="1008"/>
        </w:numPr>
      </w:pPr>
      <w:r>
        <w:t xml:space="preserve">Microservices architecture with event-driven design and message queues for asynchronous processing</w:t>
      </w:r>
    </w:p>
    <w:p>
      <w:pPr>
        <w:pStyle w:val="FirstParagraph"/>
      </w:pPr>
      <w:r>
        <w:rPr>
          <w:b/>
          <w:bCs/>
        </w:rPr>
        <w:t xml:space="preserve">Technologies Applied:</w:t>
      </w:r>
      <w:r>
        <w:t xml:space="preserve"> </w:t>
      </w:r>
      <w:r>
        <w:t xml:space="preserve">TypeScript, React.js, Next.js, Material UI, NestJS, Docker, Microservices, Redis, PostgreSQL, Jest, NextAuth, nginx, keycloak</w:t>
      </w:r>
    </w:p>
    <w:bookmarkEnd w:id="31"/>
    <w:bookmarkStart w:id="32" w:name="order-management-extension"/>
    <w:p>
      <w:pPr>
        <w:pStyle w:val="Heading3"/>
      </w:pPr>
      <w:r>
        <w:t xml:space="preserve">Order Management Extension</w:t>
      </w:r>
    </w:p>
    <w:p>
      <w:pPr>
        <w:pStyle w:val="FirstParagraph"/>
      </w:pPr>
      <w:r>
        <w:rPr>
          <w:b/>
          <w:bCs/>
        </w:rPr>
        <w:t xml:space="preserve">SWARC GmbH, Düsseldorf</w:t>
      </w:r>
      <w:r>
        <w:t xml:space="preserve"> </w:t>
      </w:r>
      <w:r>
        <w:t xml:space="preserve">· 09/2021 – 12/2021</w:t>
      </w:r>
    </w:p>
    <w:p>
      <w:pPr>
        <w:pStyle w:val="Compact"/>
        <w:numPr>
          <w:ilvl w:val="0"/>
          <w:numId w:val="1009"/>
        </w:numPr>
      </w:pPr>
      <w:r>
        <w:t xml:space="preserve">Extension of an order management system with custom forms and planning interfaces, building a user permission system in Angular and extending MySQL database capabilities</w:t>
      </w:r>
    </w:p>
    <w:p>
      <w:pPr>
        <w:pStyle w:val="Compact"/>
        <w:numPr>
          <w:ilvl w:val="0"/>
          <w:numId w:val="1009"/>
        </w:numPr>
      </w:pPr>
      <w:r>
        <w:t xml:space="preserve">Integration of OAuth 2.0 and OpenID Connect for secure user management</w:t>
      </w:r>
    </w:p>
    <w:p>
      <w:pPr>
        <w:pStyle w:val="Compact"/>
        <w:numPr>
          <w:ilvl w:val="0"/>
          <w:numId w:val="1009"/>
        </w:numPr>
      </w:pPr>
      <w:r>
        <w:t xml:space="preserve">Implementation of CI/CD pipelines and automated tests</w:t>
      </w:r>
    </w:p>
    <w:p>
      <w:pPr>
        <w:pStyle w:val="FirstParagraph"/>
      </w:pPr>
      <w:r>
        <w:rPr>
          <w:b/>
          <w:bCs/>
        </w:rPr>
        <w:t xml:space="preserve">Technologies Applied:</w:t>
      </w:r>
      <w:r>
        <w:t xml:space="preserve"> </w:t>
      </w:r>
      <w:r>
        <w:t xml:space="preserve">TypeScript, Angular, MySQL, OAuth 2.0, OpenID Connect, Keycloak, TypeORM, Cypress, Jenkins, Docker</w:t>
      </w:r>
    </w:p>
    <w:bookmarkEnd w:id="32"/>
    <w:bookmarkStart w:id="33" w:name="medical-administration-application"/>
    <w:p>
      <w:pPr>
        <w:pStyle w:val="Heading3"/>
      </w:pPr>
      <w:r>
        <w:t xml:space="preserve">Medical Administration Application</w:t>
      </w:r>
    </w:p>
    <w:p>
      <w:pPr>
        <w:pStyle w:val="FirstParagraph"/>
      </w:pPr>
      <w:r>
        <w:rPr>
          <w:b/>
          <w:bCs/>
        </w:rPr>
        <w:t xml:space="preserve">SWARC GmbH, Düsseldorf</w:t>
      </w:r>
      <w:r>
        <w:t xml:space="preserve"> </w:t>
      </w:r>
      <w:r>
        <w:t xml:space="preserve">· 05/2021 – 08/2021</w:t>
      </w:r>
    </w:p>
    <w:p>
      <w:pPr>
        <w:pStyle w:val="Compact"/>
        <w:numPr>
          <w:ilvl w:val="0"/>
          <w:numId w:val="1010"/>
        </w:numPr>
      </w:pPr>
      <w:r>
        <w:t xml:space="preserve">Extension of a medical administration platform with use cases and UI components using Storybook</w:t>
      </w:r>
    </w:p>
    <w:p>
      <w:pPr>
        <w:pStyle w:val="Compact"/>
        <w:numPr>
          <w:ilvl w:val="0"/>
          <w:numId w:val="1010"/>
        </w:numPr>
      </w:pPr>
      <w:r>
        <w:t xml:space="preserve">Angular-based frontend UI with documented library components and automated tests</w:t>
      </w:r>
    </w:p>
    <w:p>
      <w:pPr>
        <w:pStyle w:val="Compact"/>
        <w:numPr>
          <w:ilvl w:val="0"/>
          <w:numId w:val="1010"/>
        </w:numPr>
      </w:pPr>
      <w:r>
        <w:t xml:space="preserve">Integration of GraphQL for efficient data retrieval and progressive web app capabilities</w:t>
      </w:r>
    </w:p>
    <w:p>
      <w:pPr>
        <w:pStyle w:val="FirstParagraph"/>
      </w:pPr>
      <w:r>
        <w:rPr>
          <w:b/>
          <w:bCs/>
        </w:rPr>
        <w:t xml:space="preserve">Technologies Applied:</w:t>
      </w:r>
      <w:r>
        <w:t xml:space="preserve"> </w:t>
      </w:r>
      <w:r>
        <w:t xml:space="preserve">Angular, Storybook, GraphQL, MySQL, TypeORM, Jest, PWA, Azure DevOps, Docker</w:t>
      </w:r>
    </w:p>
    <w:bookmarkEnd w:id="33"/>
    <w:bookmarkStart w:id="34" w:name="logistics-software"/>
    <w:p>
      <w:pPr>
        <w:pStyle w:val="Heading3"/>
      </w:pPr>
      <w:r>
        <w:t xml:space="preserve">Logistics Software</w:t>
      </w:r>
    </w:p>
    <w:p>
      <w:pPr>
        <w:pStyle w:val="FirstParagraph"/>
      </w:pPr>
      <w:r>
        <w:rPr>
          <w:b/>
          <w:bCs/>
        </w:rPr>
        <w:t xml:space="preserve">SWARC GmbH, Düsseldorf</w:t>
      </w:r>
      <w:r>
        <w:t xml:space="preserve"> </w:t>
      </w:r>
      <w:r>
        <w:t xml:space="preserve">· 01/2021 – 04/2021</w:t>
      </w:r>
    </w:p>
    <w:p>
      <w:pPr>
        <w:pStyle w:val="Compact"/>
        <w:numPr>
          <w:ilvl w:val="0"/>
          <w:numId w:val="1011"/>
        </w:numPr>
      </w:pPr>
      <w:r>
        <w:t xml:space="preserve">Development of a new logistics platform for a logistics company, implementing business workflows and a detailed permission system</w:t>
      </w:r>
    </w:p>
    <w:p>
      <w:pPr>
        <w:pStyle w:val="Compact"/>
        <w:numPr>
          <w:ilvl w:val="0"/>
          <w:numId w:val="1011"/>
        </w:numPr>
      </w:pPr>
      <w:r>
        <w:t xml:space="preserve">Backend with Java and Spring Boot; frontend with Angular and Material UI</w:t>
      </w:r>
    </w:p>
    <w:p>
      <w:pPr>
        <w:pStyle w:val="Compact"/>
        <w:numPr>
          <w:ilvl w:val="0"/>
          <w:numId w:val="1011"/>
        </w:numPr>
      </w:pPr>
      <w:r>
        <w:t xml:space="preserve">Integration of microservices and event-driven architecture for improved scalability</w:t>
      </w:r>
    </w:p>
    <w:p>
      <w:pPr>
        <w:pStyle w:val="FirstParagraph"/>
      </w:pPr>
      <w:r>
        <w:rPr>
          <w:b/>
          <w:bCs/>
        </w:rPr>
        <w:t xml:space="preserve">Technologies Applied:</w:t>
      </w:r>
      <w:r>
        <w:t xml:space="preserve"> </w:t>
      </w:r>
      <w:r>
        <w:t xml:space="preserve">Java, Spring Boot, Angular, Material UI, PostgreSQL, Hibernate, JUnit, Mockito, Docker, Kubernetes, Azure</w:t>
      </w:r>
    </w:p>
    <w:bookmarkEnd w:id="34"/>
    <w:bookmarkStart w:id="35" w:name="time-tracking-system"/>
    <w:p>
      <w:pPr>
        <w:pStyle w:val="Heading3"/>
      </w:pPr>
      <w:r>
        <w:t xml:space="preserve">Time Tracking System</w:t>
      </w:r>
    </w:p>
    <w:p>
      <w:pPr>
        <w:pStyle w:val="FirstParagraph"/>
      </w:pPr>
      <w:r>
        <w:rPr>
          <w:b/>
          <w:bCs/>
        </w:rPr>
        <w:t xml:space="preserve">SWARC GmbH, Düsseldorf</w:t>
      </w:r>
      <w:r>
        <w:t xml:space="preserve"> </w:t>
      </w:r>
      <w:r>
        <w:t xml:space="preserve">· 09/2020 – 12/2020</w:t>
      </w:r>
    </w:p>
    <w:p>
      <w:pPr>
        <w:pStyle w:val="Compact"/>
        <w:numPr>
          <w:ilvl w:val="0"/>
          <w:numId w:val="1012"/>
        </w:numPr>
      </w:pPr>
      <w:r>
        <w:t xml:space="preserve">Development of a time tracking system for a mid-sized company, including technical concept design, a React.js-based frontend for reporting and statistical evaluations</w:t>
      </w:r>
    </w:p>
    <w:p>
      <w:pPr>
        <w:pStyle w:val="Compact"/>
        <w:numPr>
          <w:ilvl w:val="0"/>
          <w:numId w:val="1012"/>
        </w:numPr>
      </w:pPr>
      <w:r>
        <w:t xml:space="preserve">Integration of WebSockets for real-time updates and implementation of a progressive web app</w:t>
      </w:r>
    </w:p>
    <w:p>
      <w:pPr>
        <w:pStyle w:val="FirstParagraph"/>
      </w:pPr>
      <w:r>
        <w:rPr>
          <w:b/>
          <w:bCs/>
        </w:rPr>
        <w:t xml:space="preserve">Technologies Applied:</w:t>
      </w:r>
      <w:r>
        <w:t xml:space="preserve"> </w:t>
      </w:r>
      <w:r>
        <w:t xml:space="preserve">React.js, Node.js, Express, MongoDB, WebSockets, PWA, Jest, Docker</w:t>
      </w:r>
    </w:p>
    <w:bookmarkEnd w:id="35"/>
    <w:bookmarkStart w:id="36" w:name="responsive-company-profile"/>
    <w:p>
      <w:pPr>
        <w:pStyle w:val="Heading3"/>
      </w:pPr>
      <w:r>
        <w:t xml:space="preserve">Responsive Company Profile</w:t>
      </w:r>
    </w:p>
    <w:p>
      <w:pPr>
        <w:pStyle w:val="FirstParagraph"/>
      </w:pPr>
      <w:r>
        <w:rPr>
          <w:b/>
          <w:bCs/>
        </w:rPr>
        <w:t xml:space="preserve">Angular Application, Düsseldorf</w:t>
      </w:r>
      <w:r>
        <w:t xml:space="preserve"> </w:t>
      </w:r>
      <w:r>
        <w:t xml:space="preserve">· 05/2020 – 08/2020</w:t>
      </w:r>
    </w:p>
    <w:p>
      <w:pPr>
        <w:pStyle w:val="Compact"/>
        <w:numPr>
          <w:ilvl w:val="0"/>
          <w:numId w:val="1013"/>
        </w:numPr>
      </w:pPr>
      <w:r>
        <w:t xml:space="preserve">Creating a site map of the previous company website for page identification</w:t>
      </w:r>
    </w:p>
    <w:p>
      <w:pPr>
        <w:pStyle w:val="Compact"/>
        <w:numPr>
          <w:ilvl w:val="0"/>
          <w:numId w:val="1013"/>
        </w:numPr>
      </w:pPr>
      <w:r>
        <w:t xml:space="preserve">Design proposal via HTML and CSS for the website redesign</w:t>
      </w:r>
    </w:p>
    <w:p>
      <w:pPr>
        <w:pStyle w:val="Compact"/>
        <w:numPr>
          <w:ilvl w:val="0"/>
          <w:numId w:val="1013"/>
        </w:numPr>
      </w:pPr>
      <w:r>
        <w:t xml:space="preserve">Implementing the redesign as a modern single-page application with Angular and SEO optimizations</w:t>
      </w:r>
    </w:p>
    <w:p>
      <w:pPr>
        <w:pStyle w:val="FirstParagraph"/>
      </w:pPr>
      <w:r>
        <w:rPr>
          <w:b/>
          <w:bCs/>
        </w:rPr>
        <w:t xml:space="preserve">Technologies Applied:</w:t>
      </w:r>
      <w:r>
        <w:t xml:space="preserve"> </w:t>
      </w:r>
      <w:r>
        <w:t xml:space="preserve">Angular, TypeScript, Bootstrap, SCSS, Git, Jenkins, Cypress</w:t>
      </w:r>
    </w:p>
    <w:bookmarkEnd w:id="36"/>
    <w:bookmarkStart w:id="37" w:name="wordpress-administration"/>
    <w:p>
      <w:pPr>
        <w:pStyle w:val="Heading3"/>
      </w:pPr>
      <w:r>
        <w:t xml:space="preserve">WordPress Administration</w:t>
      </w:r>
    </w:p>
    <w:p>
      <w:pPr>
        <w:pStyle w:val="FirstParagraph"/>
      </w:pPr>
      <w:r>
        <w:rPr>
          <w:b/>
          <w:bCs/>
        </w:rPr>
        <w:t xml:space="preserve">Online Marketing, Aachen</w:t>
      </w:r>
      <w:r>
        <w:t xml:space="preserve"> </w:t>
      </w:r>
      <w:r>
        <w:t xml:space="preserve">· 01/2020 – 04/2020</w:t>
      </w:r>
    </w:p>
    <w:p>
      <w:pPr>
        <w:pStyle w:val="Compact"/>
        <w:numPr>
          <w:ilvl w:val="0"/>
          <w:numId w:val="1014"/>
        </w:numPr>
      </w:pPr>
      <w:r>
        <w:t xml:space="preserve">Administration of an existing WordPress website: migration from an old to a new domain with redesign via WordPress plugins</w:t>
      </w:r>
    </w:p>
    <w:p>
      <w:pPr>
        <w:pStyle w:val="Compact"/>
        <w:numPr>
          <w:ilvl w:val="0"/>
          <w:numId w:val="1014"/>
        </w:numPr>
      </w:pPr>
      <w:r>
        <w:t xml:space="preserve">Conversion-rate optimization through landing pages for effective customer acquisition</w:t>
      </w:r>
    </w:p>
    <w:p>
      <w:pPr>
        <w:pStyle w:val="Compact"/>
        <w:numPr>
          <w:ilvl w:val="0"/>
          <w:numId w:val="1014"/>
        </w:numPr>
      </w:pPr>
      <w:r>
        <w:t xml:space="preserve">Integration of security plugins and performance optimizations</w:t>
      </w:r>
    </w:p>
    <w:p>
      <w:pPr>
        <w:pStyle w:val="FirstParagraph"/>
      </w:pPr>
      <w:r>
        <w:rPr>
          <w:b/>
          <w:bCs/>
        </w:rPr>
        <w:t xml:space="preserve">Technologies Applied:</w:t>
      </w:r>
      <w:r>
        <w:t xml:space="preserve"> </w:t>
      </w:r>
      <w:r>
        <w:t xml:space="preserve">WordPress, PHP, MySQL, CloudFlare, SEO Tools</w:t>
      </w:r>
    </w:p>
    <w:bookmarkEnd w:id="37"/>
    <w:bookmarkStart w:id="38" w:name="responsive-web-application-for-lanuv"/>
    <w:p>
      <w:pPr>
        <w:pStyle w:val="Heading3"/>
      </w:pPr>
      <w:r>
        <w:t xml:space="preserve">Responsive Web Application for LANUV</w:t>
      </w:r>
    </w:p>
    <w:p>
      <w:pPr>
        <w:pStyle w:val="FirstParagraph"/>
      </w:pPr>
      <w:r>
        <w:rPr>
          <w:b/>
          <w:bCs/>
        </w:rPr>
        <w:t xml:space="preserve">LANUV, Kamp-Lintfort / Duisburg</w:t>
      </w:r>
      <w:r>
        <w:t xml:space="preserve"> </w:t>
      </w:r>
      <w:r>
        <w:t xml:space="preserve">· 09/2018 – 04/2019</w:t>
      </w:r>
    </w:p>
    <w:p>
      <w:pPr>
        <w:pStyle w:val="Compact"/>
        <w:numPr>
          <w:ilvl w:val="0"/>
          <w:numId w:val="1015"/>
        </w:numPr>
      </w:pPr>
      <w:r>
        <w:t xml:space="preserve">Architecture and development of a client application with React JS for use by LANUV staff</w:t>
      </w:r>
    </w:p>
    <w:p>
      <w:pPr>
        <w:pStyle w:val="Compact"/>
        <w:numPr>
          <w:ilvl w:val="0"/>
          <w:numId w:val="1015"/>
        </w:numPr>
      </w:pPr>
      <w:r>
        <w:t xml:space="preserve">Development of an internal web framework as a foundation for further web applications</w:t>
      </w:r>
    </w:p>
    <w:p>
      <w:pPr>
        <w:pStyle w:val="Compact"/>
        <w:numPr>
          <w:ilvl w:val="0"/>
          <w:numId w:val="1015"/>
        </w:numPr>
      </w:pPr>
      <w:r>
        <w:t xml:space="preserve">Integration of MongoDB for flexible data storage and implementation of RESTful APIs</w:t>
      </w:r>
    </w:p>
    <w:p>
      <w:pPr>
        <w:pStyle w:val="Compact"/>
        <w:numPr>
          <w:ilvl w:val="0"/>
          <w:numId w:val="1015"/>
        </w:numPr>
      </w:pPr>
      <w:r>
        <w:t xml:space="preserve">Development of a modern search solution with Elasticsearch</w:t>
      </w:r>
    </w:p>
    <w:p>
      <w:pPr>
        <w:pStyle w:val="FirstParagraph"/>
      </w:pPr>
      <w:r>
        <w:rPr>
          <w:b/>
          <w:bCs/>
        </w:rPr>
        <w:t xml:space="preserve">Technologies Applied:</w:t>
      </w:r>
      <w:r>
        <w:t xml:space="preserve"> </w:t>
      </w:r>
      <w:r>
        <w:t xml:space="preserve">React JS, Node.js, Express, MongoDB, Elasticsearch, REST APIs, Docker, Jenkins, Git, SCRUM</w:t>
      </w:r>
    </w:p>
    <w:bookmarkEnd w:id="38"/>
    <w:bookmarkStart w:id="39" w:name="X94c22dbee3f733467772e3078d8b83231c67c00"/>
    <w:p>
      <w:pPr>
        <w:pStyle w:val="Heading3"/>
      </w:pPr>
      <w:r>
        <w:t xml:space="preserve">Anonymization of a Business Data Exchange Format</w:t>
      </w:r>
    </w:p>
    <w:p>
      <w:pPr>
        <w:pStyle w:val="FirstParagraph"/>
      </w:pPr>
      <w:r>
        <w:rPr>
          <w:b/>
          <w:bCs/>
        </w:rPr>
        <w:t xml:space="preserve">Concept and Development, Düsseldorf</w:t>
      </w:r>
      <w:r>
        <w:t xml:space="preserve"> </w:t>
      </w:r>
      <w:r>
        <w:t xml:space="preserve">· 05/2018 – 08/2018</w:t>
      </w:r>
    </w:p>
    <w:p>
      <w:pPr>
        <w:pStyle w:val="Compact"/>
        <w:numPr>
          <w:ilvl w:val="0"/>
          <w:numId w:val="1016"/>
        </w:numPr>
      </w:pPr>
      <w:r>
        <w:t xml:space="preserve">Creation of a concept for anonymizing business data with XML-based data exchange</w:t>
      </w:r>
    </w:p>
    <w:p>
      <w:pPr>
        <w:pStyle w:val="Compact"/>
        <w:numPr>
          <w:ilvl w:val="0"/>
          <w:numId w:val="1016"/>
        </w:numPr>
      </w:pPr>
      <w:r>
        <w:t xml:space="preserve">Implementation of a Java-based GUI with a modern design pattern and integration of encryption technologies for secure data processing</w:t>
      </w:r>
    </w:p>
    <w:p>
      <w:pPr>
        <w:pStyle w:val="FirstParagraph"/>
      </w:pPr>
      <w:r>
        <w:rPr>
          <w:b/>
          <w:bCs/>
        </w:rPr>
        <w:t xml:space="preserve">Technologies Applied:</w:t>
      </w:r>
      <w:r>
        <w:t xml:space="preserve"> </w:t>
      </w:r>
      <w:r>
        <w:t xml:space="preserve">Java, JavaFX, XML, JUnit, Maven, Git, Encryption Libraries</w:t>
      </w:r>
    </w:p>
    <w:bookmarkEnd w:id="39"/>
    <w:bookmarkStart w:id="40" w:name="mobile-application"/>
    <w:p>
      <w:pPr>
        <w:pStyle w:val="Heading3"/>
      </w:pPr>
      <w:r>
        <w:t xml:space="preserve">Mobile Application</w:t>
      </w:r>
    </w:p>
    <w:p>
      <w:pPr>
        <w:pStyle w:val="FirstParagraph"/>
      </w:pPr>
      <w:r>
        <w:rPr>
          <w:b/>
          <w:bCs/>
        </w:rPr>
        <w:t xml:space="preserve">Copago, Oberhausen</w:t>
      </w:r>
      <w:r>
        <w:t xml:space="preserve"> </w:t>
      </w:r>
      <w:r>
        <w:t xml:space="preserve">· 01/2018 – 04/2018</w:t>
      </w:r>
    </w:p>
    <w:p>
      <w:pPr>
        <w:pStyle w:val="Compact"/>
        <w:numPr>
          <w:ilvl w:val="0"/>
          <w:numId w:val="1017"/>
        </w:numPr>
      </w:pPr>
      <w:r>
        <w:t xml:space="preserve">Development of a mobile application for payment processing with React Native</w:t>
      </w:r>
    </w:p>
    <w:p>
      <w:pPr>
        <w:pStyle w:val="Compact"/>
        <w:numPr>
          <w:ilvl w:val="0"/>
          <w:numId w:val="1017"/>
        </w:numPr>
      </w:pPr>
      <w:r>
        <w:t xml:space="preserve">Integration of secure payment processes and implementation of biometric authentication</w:t>
      </w:r>
    </w:p>
    <w:p>
      <w:pPr>
        <w:pStyle w:val="Compact"/>
        <w:numPr>
          <w:ilvl w:val="0"/>
          <w:numId w:val="1017"/>
        </w:numPr>
      </w:pPr>
      <w:r>
        <w:t xml:space="preserve">Building a scalable backend infrastructure with Node.js and MongoDB</w:t>
      </w:r>
    </w:p>
    <w:p>
      <w:pPr>
        <w:pStyle w:val="FirstParagraph"/>
      </w:pPr>
      <w:r>
        <w:rPr>
          <w:b/>
          <w:bCs/>
        </w:rPr>
        <w:t xml:space="preserve">Technologies Applied:</w:t>
      </w:r>
      <w:r>
        <w:t xml:space="preserve"> </w:t>
      </w:r>
      <w:r>
        <w:t xml:space="preserve">React Native, Node.js, Express, MongoDB, JWT</w:t>
      </w:r>
    </w:p>
    <w:p>
      <w:r>
        <w:pict>
          <v:rect style="width:0;height:1.5pt" o:hralign="center" o:hrstd="t" o:hr="t"/>
        </w:pict>
      </w:r>
    </w:p>
    <w:bookmarkEnd w:id="40"/>
    <w:bookmarkEnd w:id="41"/>
    <w:bookmarkStart w:id="42" w:name="education"/>
    <w:p>
      <w:pPr>
        <w:pStyle w:val="Heading2"/>
      </w:pPr>
      <w:r>
        <w:t xml:space="preserve">Education</w:t>
      </w:r>
    </w:p>
    <w:p>
      <w:pPr>
        <w:pStyle w:val="FirstParagraph"/>
      </w:pPr>
      <w:r>
        <w:rPr>
          <w:b/>
          <w:bCs/>
        </w:rPr>
        <w:t xml:space="preserve">B.Sc. Media and Communications Informatics / IMC</w:t>
      </w:r>
      <w:r>
        <w:br/>
      </w:r>
      <w:r>
        <w:t xml:space="preserve">Rhine-Waal University of Applied Sciences · Sept 2013 – January 2020</w:t>
      </w:r>
    </w:p>
    <w:bookmarkEnd w:id="42"/>
    <w:bookmarkStart w:id="43" w:name="languages"/>
    <w:p>
      <w:pPr>
        <w:pStyle w:val="Heading2"/>
      </w:pPr>
      <w:r>
        <w:t xml:space="preserve">Languages</w:t>
      </w:r>
    </w:p>
    <w:p>
      <w:pPr>
        <w:pStyle w:val="Compact"/>
        <w:numPr>
          <w:ilvl w:val="0"/>
          <w:numId w:val="1018"/>
        </w:numPr>
      </w:pPr>
      <w:r>
        <w:t xml:space="preserve">German (C2 / 10/10)</w:t>
      </w:r>
    </w:p>
    <w:p>
      <w:pPr>
        <w:pStyle w:val="Compact"/>
        <w:numPr>
          <w:ilvl w:val="0"/>
          <w:numId w:val="1018"/>
        </w:numPr>
      </w:pPr>
      <w:r>
        <w:t xml:space="preserve">English (C1 / 8/10)</w:t>
      </w:r>
    </w:p>
    <w:p>
      <w:pPr>
        <w:pStyle w:val="Compact"/>
        <w:numPr>
          <w:ilvl w:val="0"/>
          <w:numId w:val="1018"/>
        </w:numPr>
      </w:pPr>
      <w:r>
        <w:t xml:space="preserve">French (basic / 4/10)</w:t>
      </w:r>
    </w:p>
    <w:bookmarkEnd w:id="43"/>
    <w:bookmarkStart w:id="238" w:name="skills"/>
    <w:p>
      <w:pPr>
        <w:pStyle w:val="Heading2"/>
      </w:pPr>
      <w:r>
        <w:t xml:space="preserve">Skills</w:t>
      </w:r>
    </w:p>
    <w:p>
      <w:pPr>
        <w:pStyle w:val="FirstParagraph"/>
      </w:pPr>
      <w:r>
        <w:t xml:space="preserve">Platform &amp; Agent Engineering</w:t>
      </w:r>
    </w:p>
    <w:p>
      <w:pPr>
        <w:pStyle w:val="BodyText"/>
      </w:pPr>
      <w:r>
        <w:t xml:space="preserve">Beginner: ●○○○○ · Advanced: ●●○○○ · Competent: ●●●○○ · Proficient: ●●●●○ · Expert: ●●●●●</w:t>
      </w:r>
    </w:p>
    <w:bookmarkStart w:id="62" w:name="programming-languages"/>
    <w:p>
      <w:pPr>
        <w:pStyle w:val="Heading3"/>
      </w:pPr>
      <w:r>
        <w:t xml:space="preserve">Programming Languages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  <w:jc w:val="left"/>
            </w:pPr>
            <w:r>
              <w:t xml:space="preserve">Skill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Level</w:t>
            </w:r>
          </w:p>
        </w:tc>
      </w:tr>
      <w:tr>
        <w:tc>
          <w:tcPr/>
          <w:p>
            <w:pPr>
              <w:pStyle w:val="Compact"/>
              <w:jc w:val="center"/>
            </w:pPr>
            <w:r>
              <w:drawing>
                <wp:inline>
                  <wp:extent cx="133350" cy="133350"/>
                  <wp:effectExtent b="0" l="0" r="0" t="0"/>
                  <wp:docPr descr="JavaScript" title="" id="45" name="Picture"/>
                  <a:graphic>
                    <a:graphicData uri="http://schemas.openxmlformats.org/drawingml/2006/picture">
                      <pic:pic>
                        <pic:nvPicPr>
                          <pic:cNvPr descr="logos/javascript.png" id="46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44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3350" cy="1333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JavaScript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●●●●●</w:t>
            </w:r>
          </w:p>
        </w:tc>
      </w:tr>
      <w:tr>
        <w:tc>
          <w:tcPr/>
          <w:p>
            <w:pPr>
              <w:pStyle w:val="Compact"/>
              <w:jc w:val="center"/>
            </w:pPr>
            <w:r>
              <w:drawing>
                <wp:inline>
                  <wp:extent cx="133350" cy="133350"/>
                  <wp:effectExtent b="0" l="0" r="0" t="0"/>
                  <wp:docPr descr="TypeScript" title="" id="48" name="Picture"/>
                  <a:graphic>
                    <a:graphicData uri="http://schemas.openxmlformats.org/drawingml/2006/picture">
                      <pic:pic>
                        <pic:nvPicPr>
                          <pic:cNvPr descr="logos/typescript.png" id="49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47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3350" cy="1333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TypeScript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●●●●●</w:t>
            </w:r>
          </w:p>
        </w:tc>
      </w:tr>
      <w:tr>
        <w:tc>
          <w:tcPr/>
          <w:p>
            <w:pPr>
              <w:pStyle w:val="Compact"/>
              <w:jc w:val="center"/>
            </w:pPr>
            <w:r>
              <w:drawing>
                <wp:inline>
                  <wp:extent cx="133350" cy="133350"/>
                  <wp:effectExtent b="0" l="0" r="0" t="0"/>
                  <wp:docPr descr="Python" title="" id="51" name="Picture"/>
                  <a:graphic>
                    <a:graphicData uri="http://schemas.openxmlformats.org/drawingml/2006/picture">
                      <pic:pic>
                        <pic:nvPicPr>
                          <pic:cNvPr descr="logos/python.png" id="52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50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3350" cy="1333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Python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●●●●○</w:t>
            </w:r>
          </w:p>
        </w:tc>
      </w:tr>
      <w:tr>
        <w:tc>
          <w:tcPr/>
          <w:p>
            <w:pPr>
              <w:pStyle w:val="Compact"/>
              <w:jc w:val="center"/>
            </w:pPr>
            <w:r>
              <w:drawing>
                <wp:inline>
                  <wp:extent cx="133350" cy="133350"/>
                  <wp:effectExtent b="0" l="0" r="0" t="0"/>
                  <wp:docPr descr="Java" title="" id="54" name="Picture"/>
                  <a:graphic>
                    <a:graphicData uri="http://schemas.openxmlformats.org/drawingml/2006/picture">
                      <pic:pic>
                        <pic:nvPicPr>
                          <pic:cNvPr descr="logos/java.png" id="55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53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3350" cy="1333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Java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●●●●○</w:t>
            </w:r>
          </w:p>
        </w:tc>
      </w:tr>
      <w:tr>
        <w:tc>
          <w:tcPr/>
          <w:p>
            <w:pPr>
              <w:pStyle w:val="Compact"/>
              <w:jc w:val="center"/>
            </w:pPr>
            <w:r>
              <w:drawing>
                <wp:inline>
                  <wp:extent cx="133350" cy="133350"/>
                  <wp:effectExtent b="0" l="0" r="0" t="0"/>
                  <wp:docPr descr="C#" title="" id="57" name="Picture"/>
                  <a:graphic>
                    <a:graphicData uri="http://schemas.openxmlformats.org/drawingml/2006/picture">
                      <pic:pic>
                        <pic:nvPicPr>
                          <pic:cNvPr descr="logos/csharp.png" id="58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56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3350" cy="1333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C#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●●●●○</w:t>
            </w:r>
          </w:p>
        </w:tc>
      </w:tr>
      <w:tr>
        <w:tc>
          <w:tcPr/>
          <w:p>
            <w:pPr>
              <w:pStyle w:val="Compact"/>
              <w:jc w:val="center"/>
            </w:pPr>
            <w:r>
              <w:drawing>
                <wp:inline>
                  <wp:extent cx="133350" cy="133350"/>
                  <wp:effectExtent b="0" l="0" r="0" t="0"/>
                  <wp:docPr descr="SQL" title="" id="60" name="Picture"/>
                  <a:graphic>
                    <a:graphicData uri="http://schemas.openxmlformats.org/drawingml/2006/picture">
                      <pic:pic>
                        <pic:nvPicPr>
                          <pic:cNvPr descr="logos/sql.png" id="61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59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3350" cy="1333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SQL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●●●●●</w:t>
            </w:r>
          </w:p>
        </w:tc>
      </w:tr>
    </w:tbl>
    <w:bookmarkEnd w:id="62"/>
    <w:bookmarkStart w:id="87" w:name="frameworkslibraries"/>
    <w:p>
      <w:pPr>
        <w:pStyle w:val="Heading3"/>
      </w:pPr>
      <w:r>
        <w:t xml:space="preserve">Frameworks/Libraries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828"/>
        <w:gridCol w:w="2262"/>
        <w:gridCol w:w="2828"/>
      </w:tblGrid>
      <w:tr>
        <w:trPr>
          <w:tblHeader w:val="on"/>
        </w:trP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  <w:jc w:val="left"/>
            </w:pPr>
            <w:r>
              <w:t xml:space="preserve">Skill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Level</w:t>
            </w:r>
          </w:p>
        </w:tc>
      </w:tr>
      <w:tr>
        <w:tc>
          <w:tcPr/>
          <w:p>
            <w:pPr>
              <w:pStyle w:val="Compact"/>
              <w:jc w:val="center"/>
            </w:pPr>
            <w:r>
              <w:drawing>
                <wp:inline>
                  <wp:extent cx="133350" cy="133350"/>
                  <wp:effectExtent b="0" l="0" r="0" t="0"/>
                  <wp:docPr descr="React / React Native" title="" id="64" name="Picture"/>
                  <a:graphic>
                    <a:graphicData uri="http://schemas.openxmlformats.org/drawingml/2006/picture">
                      <pic:pic>
                        <pic:nvPicPr>
                          <pic:cNvPr descr="logos/react.png" id="65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63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3350" cy="1333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React / React Native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●●●●○</w:t>
            </w:r>
          </w:p>
        </w:tc>
      </w:tr>
      <w:tr>
        <w:tc>
          <w:tcPr/>
          <w:p>
            <w:pPr>
              <w:pStyle w:val="Compact"/>
              <w:jc w:val="center"/>
            </w:pPr>
            <w:r>
              <w:drawing>
                <wp:inline>
                  <wp:extent cx="133350" cy="133350"/>
                  <wp:effectExtent b="0" l="0" r="0" t="0"/>
                  <wp:docPr descr="Next.js" title="" id="67" name="Picture"/>
                  <a:graphic>
                    <a:graphicData uri="http://schemas.openxmlformats.org/drawingml/2006/picture">
                      <pic:pic>
                        <pic:nvPicPr>
                          <pic:cNvPr descr="logos/nextdotjs.png" id="68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66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3350" cy="1333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Next.js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●●●●●</w:t>
            </w:r>
          </w:p>
        </w:tc>
      </w:tr>
      <w:tr>
        <w:tc>
          <w:tcPr/>
          <w:p>
            <w:pPr>
              <w:pStyle w:val="Compact"/>
              <w:jc w:val="center"/>
            </w:pPr>
            <w:r>
              <w:drawing>
                <wp:inline>
                  <wp:extent cx="133350" cy="133350"/>
                  <wp:effectExtent b="0" l="0" r="0" t="0"/>
                  <wp:docPr descr="Shadcn/UI" title="" id="70" name="Picture"/>
                  <a:graphic>
                    <a:graphicData uri="http://schemas.openxmlformats.org/drawingml/2006/picture">
                      <pic:pic>
                        <pic:nvPicPr>
                          <pic:cNvPr descr="logos/shadcnui.png" id="71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69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3350" cy="1333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Shadcn/UI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●●●●○</w:t>
            </w:r>
          </w:p>
        </w:tc>
      </w:tr>
      <w:tr>
        <w:tc>
          <w:tcPr/>
          <w:p>
            <w:pPr>
              <w:pStyle w:val="Compact"/>
              <w:jc w:val="center"/>
            </w:pPr>
            <w:r>
              <w:drawing>
                <wp:inline>
                  <wp:extent cx="133350" cy="133350"/>
                  <wp:effectExtent b="0" l="0" r="0" t="0"/>
                  <wp:docPr descr="Material UI" title="" id="73" name="Picture"/>
                  <a:graphic>
                    <a:graphicData uri="http://schemas.openxmlformats.org/drawingml/2006/picture">
                      <pic:pic>
                        <pic:nvPicPr>
                          <pic:cNvPr descr="logos/mui.png" id="74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72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3350" cy="1333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Material UI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●●●●○</w:t>
            </w:r>
          </w:p>
        </w:tc>
      </w:tr>
      <w:tr>
        <w:tc>
          <w:tcPr/>
          <w:p>
            <w:pPr>
              <w:pStyle w:val="Compact"/>
              <w:jc w:val="center"/>
            </w:pPr>
            <w:r>
              <w:drawing>
                <wp:inline>
                  <wp:extent cx="133350" cy="133350"/>
                  <wp:effectExtent b="0" l="0" r="0" t="0"/>
                  <wp:docPr descr="Tailwind CSS" title="" id="76" name="Picture"/>
                  <a:graphic>
                    <a:graphicData uri="http://schemas.openxmlformats.org/drawingml/2006/picture">
                      <pic:pic>
                        <pic:nvPicPr>
                          <pic:cNvPr descr="logos/tailwindcss.png" id="77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75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3350" cy="1333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Tailwind CSS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●●●●○</w:t>
            </w:r>
          </w:p>
        </w:tc>
      </w:tr>
      <w:tr>
        <w:tc>
          <w:tcPr/>
          <w:p>
            <w:pPr>
              <w:pStyle w:val="Compact"/>
              <w:jc w:val="center"/>
            </w:pPr>
            <w:r>
              <w:drawing>
                <wp:inline>
                  <wp:extent cx="133350" cy="133350"/>
                  <wp:effectExtent b="0" l="0" r="0" t="0"/>
                  <wp:docPr descr="SCSS / CSS" title="" id="79" name="Picture"/>
                  <a:graphic>
                    <a:graphicData uri="http://schemas.openxmlformats.org/drawingml/2006/picture">
                      <pic:pic>
                        <pic:nvPicPr>
                          <pic:cNvPr descr="logos/sass.png" id="80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78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3350" cy="1333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SCSS / CSS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●●●●●</w:t>
            </w:r>
          </w:p>
        </w:tc>
      </w:tr>
      <w:tr>
        <w:tc>
          <w:tcPr/>
          <w:p>
            <w:pPr>
              <w:pStyle w:val="Compact"/>
              <w:jc w:val="center"/>
            </w:pPr>
            <w:r>
              <w:drawing>
                <wp:inline>
                  <wp:extent cx="133350" cy="133350"/>
                  <wp:effectExtent b="0" l="0" r="0" t="0"/>
                  <wp:docPr descr="FastAPI" title="" id="82" name="Picture"/>
                  <a:graphic>
                    <a:graphicData uri="http://schemas.openxmlformats.org/drawingml/2006/picture">
                      <pic:pic>
                        <pic:nvPicPr>
                          <pic:cNvPr descr="logos/fastapi.png" id="83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81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3350" cy="1333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FastAPI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●●●●○</w:t>
            </w:r>
          </w:p>
        </w:tc>
      </w:tr>
      <w:tr>
        <w:tc>
          <w:tcPr/>
          <w:p>
            <w:pPr>
              <w:pStyle w:val="Compact"/>
              <w:jc w:val="center"/>
            </w:pPr>
            <w:r>
              <w:drawing>
                <wp:inline>
                  <wp:extent cx="133350" cy="133350"/>
                  <wp:effectExtent b="0" l="0" r="0" t="0"/>
                  <wp:docPr descr="NestJS" title="" id="85" name="Picture"/>
                  <a:graphic>
                    <a:graphicData uri="http://schemas.openxmlformats.org/drawingml/2006/picture">
                      <pic:pic>
                        <pic:nvPicPr>
                          <pic:cNvPr descr="logos/nestjs.png" id="86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84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3350" cy="1333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NestJS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●●●○○</w:t>
            </w:r>
          </w:p>
        </w:tc>
      </w:tr>
    </w:tbl>
    <w:bookmarkEnd w:id="87"/>
    <w:bookmarkStart w:id="100" w:name="databases"/>
    <w:p>
      <w:pPr>
        <w:pStyle w:val="Heading3"/>
      </w:pPr>
      <w:r>
        <w:t xml:space="preserve">Databases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  <w:jc w:val="left"/>
            </w:pPr>
            <w:r>
              <w:t xml:space="preserve">Skill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Level</w:t>
            </w:r>
          </w:p>
        </w:tc>
      </w:tr>
      <w:tr>
        <w:tc>
          <w:tcPr/>
          <w:p>
            <w:pPr>
              <w:pStyle w:val="Compact"/>
              <w:jc w:val="center"/>
            </w:pPr>
            <w:r>
              <w:drawing>
                <wp:inline>
                  <wp:extent cx="133350" cy="133350"/>
                  <wp:effectExtent b="0" l="0" r="0" t="0"/>
                  <wp:docPr descr="PostgreSQL" title="" id="89" name="Picture"/>
                  <a:graphic>
                    <a:graphicData uri="http://schemas.openxmlformats.org/drawingml/2006/picture">
                      <pic:pic>
                        <pic:nvPicPr>
                          <pic:cNvPr descr="logos/postgresql.png" id="90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88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3350" cy="1333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PostgreSQL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●●●●○</w:t>
            </w:r>
          </w:p>
        </w:tc>
      </w:tr>
      <w:tr>
        <w:tc>
          <w:tcPr/>
          <w:p>
            <w:pPr>
              <w:pStyle w:val="Compact"/>
              <w:jc w:val="center"/>
            </w:pPr>
            <w:r>
              <w:drawing>
                <wp:inline>
                  <wp:extent cx="133350" cy="133350"/>
                  <wp:effectExtent b="0" l="0" r="0" t="0"/>
                  <wp:docPr descr="MongoDB" title="" id="92" name="Picture"/>
                  <a:graphic>
                    <a:graphicData uri="http://schemas.openxmlformats.org/drawingml/2006/picture">
                      <pic:pic>
                        <pic:nvPicPr>
                          <pic:cNvPr descr="logos/mongodb.png" id="93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91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3350" cy="1333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MongoDB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●●●●○</w:t>
            </w:r>
          </w:p>
        </w:tc>
      </w:tr>
      <w:tr>
        <w:tc>
          <w:tcPr/>
          <w:p>
            <w:pPr>
              <w:pStyle w:val="Compact"/>
              <w:jc w:val="center"/>
            </w:pPr>
            <w:r>
              <w:drawing>
                <wp:inline>
                  <wp:extent cx="133350" cy="133350"/>
                  <wp:effectExtent b="0" l="0" r="0" t="0"/>
                  <wp:docPr descr="MySQL" title="" id="95" name="Picture"/>
                  <a:graphic>
                    <a:graphicData uri="http://schemas.openxmlformats.org/drawingml/2006/picture">
                      <pic:pic>
                        <pic:nvPicPr>
                          <pic:cNvPr descr="logos/mysql.png" id="96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94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3350" cy="1333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MySQL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●●●●○</w:t>
            </w:r>
          </w:p>
        </w:tc>
      </w:tr>
      <w:tr>
        <w:tc>
          <w:tcPr/>
          <w:p>
            <w:pPr>
              <w:pStyle w:val="Compact"/>
              <w:jc w:val="center"/>
            </w:pPr>
            <w:r>
              <w:drawing>
                <wp:inline>
                  <wp:extent cx="133350" cy="133350"/>
                  <wp:effectExtent b="0" l="0" r="0" t="0"/>
                  <wp:docPr descr="Redis" title="" id="98" name="Picture"/>
                  <a:graphic>
                    <a:graphicData uri="http://schemas.openxmlformats.org/drawingml/2006/picture">
                      <pic:pic>
                        <pic:nvPicPr>
                          <pic:cNvPr descr="logos/redis.png" id="99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97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3350" cy="1333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Redis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●●●○○</w:t>
            </w:r>
          </w:p>
        </w:tc>
      </w:tr>
    </w:tbl>
    <w:bookmarkEnd w:id="100"/>
    <w:bookmarkStart w:id="173" w:name="ai-ml-agentic-engineering"/>
    <w:p>
      <w:pPr>
        <w:pStyle w:val="Heading3"/>
      </w:pPr>
      <w:r>
        <w:t xml:space="preserve">AI, ML &amp; Agentic Engineering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828"/>
        <w:gridCol w:w="2262"/>
        <w:gridCol w:w="2828"/>
      </w:tblGrid>
      <w:tr>
        <w:trPr>
          <w:tblHeader w:val="on"/>
        </w:trP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  <w:jc w:val="left"/>
            </w:pPr>
            <w:r>
              <w:t xml:space="preserve">Skill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Level</w:t>
            </w:r>
          </w:p>
        </w:tc>
      </w:tr>
      <w:tr>
        <w:tc>
          <w:tcPr/>
          <w:p>
            <w:pPr>
              <w:pStyle w:val="Compact"/>
              <w:jc w:val="center"/>
            </w:pPr>
            <w:r>
              <w:drawing>
                <wp:inline>
                  <wp:extent cx="133350" cy="133350"/>
                  <wp:effectExtent b="0" l="0" r="0" t="0"/>
                  <wp:docPr descr="Cursor" title="" id="102" name="Picture"/>
                  <a:graphic>
                    <a:graphicData uri="http://schemas.openxmlformats.org/drawingml/2006/picture">
                      <pic:pic>
                        <pic:nvPicPr>
                          <pic:cNvPr descr="logos/cursor.png" id="103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101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3350" cy="1333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Cursor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●●●●●</w:t>
            </w:r>
          </w:p>
        </w:tc>
      </w:tr>
      <w:tr>
        <w:tc>
          <w:tcPr/>
          <w:p>
            <w:pPr>
              <w:pStyle w:val="Compact"/>
              <w:jc w:val="center"/>
            </w:pPr>
            <w:r>
              <w:drawing>
                <wp:inline>
                  <wp:extent cx="133350" cy="133350"/>
                  <wp:effectExtent b="0" l="0" r="0" t="0"/>
                  <wp:docPr descr="Cloud Agents" title="" id="105" name="Picture"/>
                  <a:graphic>
                    <a:graphicData uri="http://schemas.openxmlformats.org/drawingml/2006/picture">
                      <pic:pic>
                        <pic:nvPicPr>
                          <pic:cNvPr descr="logos/cloudagents.png" id="106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104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3350" cy="1333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Cloud Agents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●●●●○</w:t>
            </w:r>
          </w:p>
        </w:tc>
      </w:tr>
      <w:tr>
        <w:tc>
          <w:tcPr/>
          <w:p>
            <w:pPr>
              <w:pStyle w:val="Compact"/>
              <w:jc w:val="center"/>
            </w:pPr>
            <w:r>
              <w:drawing>
                <wp:inline>
                  <wp:extent cx="133350" cy="133350"/>
                  <wp:effectExtent b="0" l="0" r="0" t="0"/>
                  <wp:docPr descr="SkillMDs / Skills" title="" id="108" name="Picture"/>
                  <a:graphic>
                    <a:graphicData uri="http://schemas.openxmlformats.org/drawingml/2006/picture">
                      <pic:pic>
                        <pic:nvPicPr>
                          <pic:cNvPr descr="logos/skillmds.png" id="109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107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3350" cy="1333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SkillMDs / Skills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●●●●○</w:t>
            </w:r>
          </w:p>
        </w:tc>
      </w:tr>
      <w:tr>
        <w:tc>
          <w:tcPr/>
          <w:p>
            <w:pPr>
              <w:pStyle w:val="Compact"/>
              <w:jc w:val="center"/>
            </w:pPr>
            <w:r>
              <w:drawing>
                <wp:inline>
                  <wp:extent cx="133350" cy="133350"/>
                  <wp:effectExtent b="0" l="0" r="0" t="0"/>
                  <wp:docPr descr="Guardrails" title="" id="111" name="Picture"/>
                  <a:graphic>
                    <a:graphicData uri="http://schemas.openxmlformats.org/drawingml/2006/picture">
                      <pic:pic>
                        <pic:nvPicPr>
                          <pic:cNvPr descr="logos/guardrails.png" id="112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110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3350" cy="1333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Guardrails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●●●●○</w:t>
            </w:r>
          </w:p>
        </w:tc>
      </w:tr>
      <w:tr>
        <w:tc>
          <w:tcPr/>
          <w:p>
            <w:pPr>
              <w:pStyle w:val="Compact"/>
              <w:jc w:val="center"/>
            </w:pPr>
            <w:r>
              <w:drawing>
                <wp:inline>
                  <wp:extent cx="133350" cy="133350"/>
                  <wp:effectExtent b="0" l="0" r="0" t="0"/>
                  <wp:docPr descr="LiteLLM" title="" id="114" name="Picture"/>
                  <a:graphic>
                    <a:graphicData uri="http://schemas.openxmlformats.org/drawingml/2006/picture">
                      <pic:pic>
                        <pic:nvPicPr>
                          <pic:cNvPr descr="logos/litellm.png" id="115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113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3350" cy="1333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LiteLLM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●●●●○</w:t>
            </w:r>
          </w:p>
        </w:tc>
      </w:tr>
      <w:tr>
        <w:tc>
          <w:tcPr/>
          <w:p>
            <w:pPr>
              <w:pStyle w:val="Compact"/>
              <w:jc w:val="center"/>
            </w:pPr>
            <w:r>
              <w:drawing>
                <wp:inline>
                  <wp:extent cx="133350" cy="133350"/>
                  <wp:effectExtent b="0" l="0" r="0" t="0"/>
                  <wp:docPr descr="vLLM" title="" id="117" name="Picture"/>
                  <a:graphic>
                    <a:graphicData uri="http://schemas.openxmlformats.org/drawingml/2006/picture">
                      <pic:pic>
                        <pic:nvPicPr>
                          <pic:cNvPr descr="logos/vllm.png" id="118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116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3350" cy="1333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vLLM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●●●○○</w:t>
            </w:r>
          </w:p>
        </w:tc>
      </w:tr>
      <w:tr>
        <w:tc>
          <w:tcPr/>
          <w:p>
            <w:pPr>
              <w:pStyle w:val="Compact"/>
              <w:jc w:val="center"/>
            </w:pPr>
            <w:r>
              <w:drawing>
                <wp:inline>
                  <wp:extent cx="133350" cy="133350"/>
                  <wp:effectExtent b="0" l="0" r="0" t="0"/>
                  <wp:docPr descr="n8n" title="" id="120" name="Picture"/>
                  <a:graphic>
                    <a:graphicData uri="http://schemas.openxmlformats.org/drawingml/2006/picture">
                      <pic:pic>
                        <pic:nvPicPr>
                          <pic:cNvPr descr="logos/n8n.png" id="121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119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3350" cy="1333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n8n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●●●●○</w:t>
            </w:r>
          </w:p>
        </w:tc>
      </w:tr>
      <w:tr>
        <w:tc>
          <w:tcPr/>
          <w:p>
            <w:pPr>
              <w:pStyle w:val="Compact"/>
              <w:jc w:val="center"/>
            </w:pPr>
            <w:r>
              <w:drawing>
                <wp:inline>
                  <wp:extent cx="133350" cy="133350"/>
                  <wp:effectExtent b="0" l="0" r="0" t="0"/>
                  <wp:docPr descr="Backstage" title="" id="123" name="Picture"/>
                  <a:graphic>
                    <a:graphicData uri="http://schemas.openxmlformats.org/drawingml/2006/picture">
                      <pic:pic>
                        <pic:nvPicPr>
                          <pic:cNvPr descr="logos/backstage.png" id="124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122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3350" cy="1333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Backstage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●●●○○</w:t>
            </w:r>
          </w:p>
        </w:tc>
      </w:tr>
      <w:tr>
        <w:tc>
          <w:tcPr/>
          <w:p>
            <w:pPr>
              <w:pStyle w:val="Compact"/>
              <w:jc w:val="center"/>
            </w:pPr>
            <w:r>
              <w:drawing>
                <wp:inline>
                  <wp:extent cx="133350" cy="133350"/>
                  <wp:effectExtent b="0" l="0" r="0" t="0"/>
                  <wp:docPr descr="OpenAI API" title="" id="126" name="Picture"/>
                  <a:graphic>
                    <a:graphicData uri="http://schemas.openxmlformats.org/drawingml/2006/picture">
                      <pic:pic>
                        <pic:nvPicPr>
                          <pic:cNvPr descr="logos/openai.png" id="127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125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3350" cy="1333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OpenAI API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●●●●○</w:t>
            </w:r>
          </w:p>
        </w:tc>
      </w:tr>
      <w:tr>
        <w:tc>
          <w:tcPr/>
          <w:p>
            <w:pPr>
              <w:pStyle w:val="Compact"/>
              <w:jc w:val="center"/>
            </w:pPr>
            <w:r>
              <w:drawing>
                <wp:inline>
                  <wp:extent cx="133350" cy="133350"/>
                  <wp:effectExtent b="0" l="0" r="0" t="0"/>
                  <wp:docPr descr="Claude API" title="" id="129" name="Picture"/>
                  <a:graphic>
                    <a:graphicData uri="http://schemas.openxmlformats.org/drawingml/2006/picture">
                      <pic:pic>
                        <pic:nvPicPr>
                          <pic:cNvPr descr="logos/anthropic.png" id="130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128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3350" cy="1333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Claude API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●●●●●</w:t>
            </w:r>
          </w:p>
        </w:tc>
      </w:tr>
      <w:tr>
        <w:tc>
          <w:tcPr/>
          <w:p>
            <w:pPr>
              <w:pStyle w:val="Compact"/>
              <w:jc w:val="center"/>
            </w:pPr>
            <w:r>
              <w:drawing>
                <wp:inline>
                  <wp:extent cx="133350" cy="133350"/>
                  <wp:effectExtent b="0" l="0" r="0" t="0"/>
                  <wp:docPr descr="LLaMA Integration" title="" id="132" name="Picture"/>
                  <a:graphic>
                    <a:graphicData uri="http://schemas.openxmlformats.org/drawingml/2006/picture">
                      <pic:pic>
                        <pic:nvPicPr>
                          <pic:cNvPr descr="logos/meta.png" id="133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131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3350" cy="1333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LLaMA Integration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●●●●○</w:t>
            </w:r>
          </w:p>
        </w:tc>
      </w:tr>
      <w:tr>
        <w:tc>
          <w:tcPr/>
          <w:p>
            <w:pPr>
              <w:pStyle w:val="Compact"/>
              <w:jc w:val="center"/>
            </w:pPr>
            <w:r>
              <w:drawing>
                <wp:inline>
                  <wp:extent cx="133350" cy="133350"/>
                  <wp:effectExtent b="0" l="0" r="0" t="0"/>
                  <wp:docPr descr="Hugging Face Transformers" title="" id="135" name="Picture"/>
                  <a:graphic>
                    <a:graphicData uri="http://schemas.openxmlformats.org/drawingml/2006/picture">
                      <pic:pic>
                        <pic:nvPicPr>
                          <pic:cNvPr descr="logos/huggingface.png" id="136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134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3350" cy="1333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Hugging Face Transformers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●●○○○</w:t>
            </w:r>
          </w:p>
        </w:tc>
      </w:tr>
      <w:tr>
        <w:tc>
          <w:tcPr/>
          <w:p>
            <w:pPr>
              <w:pStyle w:val="Compact"/>
              <w:jc w:val="center"/>
            </w:pPr>
            <w:r>
              <w:drawing>
                <wp:inline>
                  <wp:extent cx="133350" cy="133350"/>
                  <wp:effectExtent b="0" l="0" r="0" t="0"/>
                  <wp:docPr descr="Embeddings / RAG" title="" id="138" name="Picture"/>
                  <a:graphic>
                    <a:graphicData uri="http://schemas.openxmlformats.org/drawingml/2006/picture">
                      <pic:pic>
                        <pic:nvPicPr>
                          <pic:cNvPr descr="logos/rag.png" id="139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137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3350" cy="1333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Embeddings / RAG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●●●●○</w:t>
            </w:r>
          </w:p>
        </w:tc>
      </w:tr>
      <w:tr>
        <w:tc>
          <w:tcPr/>
          <w:p>
            <w:pPr>
              <w:pStyle w:val="Compact"/>
              <w:jc w:val="center"/>
            </w:pPr>
            <w:r>
              <w:drawing>
                <wp:inline>
                  <wp:extent cx="133350" cy="133350"/>
                  <wp:effectExtent b="0" l="0" r="0" t="0"/>
                  <wp:docPr descr="Eval / Quality Net" title="" id="141" name="Picture"/>
                  <a:graphic>
                    <a:graphicData uri="http://schemas.openxmlformats.org/drawingml/2006/picture">
                      <pic:pic>
                        <pic:nvPicPr>
                          <pic:cNvPr descr="logos/eval.png" id="142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140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3350" cy="1333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Eval / Quality Net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●●●●○</w:t>
            </w:r>
          </w:p>
        </w:tc>
      </w:tr>
      <w:tr>
        <w:tc>
          <w:tcPr/>
          <w:p>
            <w:pPr>
              <w:pStyle w:val="Compact"/>
              <w:jc w:val="center"/>
            </w:pPr>
            <w:r>
              <w:drawing>
                <wp:inline>
                  <wp:extent cx="133350" cy="133350"/>
                  <wp:effectExtent b="0" l="0" r="0" t="0"/>
                  <wp:docPr descr="Gemini" title="" id="144" name="Picture"/>
                  <a:graphic>
                    <a:graphicData uri="http://schemas.openxmlformats.org/drawingml/2006/picture">
                      <pic:pic>
                        <pic:nvPicPr>
                          <pic:cNvPr descr="logos/gemini.png" id="145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143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3350" cy="1333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Gemini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●●●●○</w:t>
            </w:r>
          </w:p>
        </w:tc>
      </w:tr>
      <w:tr>
        <w:tc>
          <w:tcPr/>
          <w:p>
            <w:pPr>
              <w:pStyle w:val="Compact"/>
              <w:jc w:val="center"/>
            </w:pPr>
            <w:r>
              <w:drawing>
                <wp:inline>
                  <wp:extent cx="133350" cy="133350"/>
                  <wp:effectExtent b="0" l="0" r="0" t="0"/>
                  <wp:docPr descr="LM Studio" title="" id="147" name="Picture"/>
                  <a:graphic>
                    <a:graphicData uri="http://schemas.openxmlformats.org/drawingml/2006/picture">
                      <pic:pic>
                        <pic:nvPicPr>
                          <pic:cNvPr descr="logos/lmstudio.png" id="148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146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3350" cy="1333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LM Studio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●●●○○</w:t>
            </w:r>
          </w:p>
        </w:tc>
      </w:tr>
      <w:tr>
        <w:tc>
          <w:tcPr/>
          <w:p>
            <w:pPr>
              <w:pStyle w:val="Compact"/>
              <w:jc w:val="center"/>
            </w:pPr>
            <w:r>
              <w:drawing>
                <wp:inline>
                  <wp:extent cx="133350" cy="133350"/>
                  <wp:effectExtent b="0" l="0" r="0" t="0"/>
                  <wp:docPr descr="Antigravity" title="" id="150" name="Picture"/>
                  <a:graphic>
                    <a:graphicData uri="http://schemas.openxmlformats.org/drawingml/2006/picture">
                      <pic:pic>
                        <pic:nvPicPr>
                          <pic:cNvPr descr="logos/antigravity.png" id="151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149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3350" cy="1333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Antigravity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●●●○○</w:t>
            </w:r>
          </w:p>
        </w:tc>
      </w:tr>
      <w:tr>
        <w:tc>
          <w:tcPr/>
          <w:p>
            <w:pPr>
              <w:pStyle w:val="Compact"/>
              <w:jc w:val="center"/>
            </w:pPr>
            <w:r>
              <w:drawing>
                <wp:inline>
                  <wp:extent cx="133350" cy="133350"/>
                  <wp:effectExtent b="0" l="0" r="0" t="0"/>
                  <wp:docPr descr="Local LLM Runtime" title="" id="153" name="Picture"/>
                  <a:graphic>
                    <a:graphicData uri="http://schemas.openxmlformats.org/drawingml/2006/picture">
                      <pic:pic>
                        <pic:nvPicPr>
                          <pic:cNvPr descr="logos/localllm.png" id="154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152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3350" cy="1333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Local LLM Runtime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●●●●○</w:t>
            </w:r>
          </w:p>
        </w:tc>
      </w:tr>
      <w:tr>
        <w:tc>
          <w:tcPr/>
          <w:p>
            <w:pPr>
              <w:pStyle w:val="Compact"/>
              <w:jc w:val="center"/>
            </w:pPr>
            <w:r>
              <w:drawing>
                <wp:inline>
                  <wp:extent cx="133350" cy="133350"/>
                  <wp:effectExtent b="0" l="0" r="0" t="0"/>
                  <wp:docPr descr="Grok Bot / xAI" title="" id="156" name="Picture"/>
                  <a:graphic>
                    <a:graphicData uri="http://schemas.openxmlformats.org/drawingml/2006/picture">
                      <pic:pic>
                        <pic:nvPicPr>
                          <pic:cNvPr descr="logos/grok.png" id="157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155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3350" cy="1333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Grok Bot / xAI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●●●●○</w:t>
            </w:r>
          </w:p>
        </w:tc>
      </w:tr>
      <w:tr>
        <w:tc>
          <w:tcPr/>
          <w:p>
            <w:pPr>
              <w:pStyle w:val="Compact"/>
              <w:jc w:val="center"/>
            </w:pPr>
            <w:r>
              <w:drawing>
                <wp:inline>
                  <wp:extent cx="133350" cy="133350"/>
                  <wp:effectExtent b="0" l="0" r="0" t="0"/>
                  <wp:docPr descr="Playbook-/Prompt-Harness" title="" id="159" name="Picture"/>
                  <a:graphic>
                    <a:graphicData uri="http://schemas.openxmlformats.org/drawingml/2006/picture">
                      <pic:pic>
                        <pic:nvPicPr>
                          <pic:cNvPr descr="logos/playbook.png" id="160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158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3350" cy="1333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Playbook-/Prompt-Harness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●●●●●</w:t>
            </w:r>
          </w:p>
        </w:tc>
      </w:tr>
      <w:tr>
        <w:tc>
          <w:tcPr/>
          <w:p>
            <w:pPr>
              <w:pStyle w:val="Compact"/>
              <w:jc w:val="center"/>
            </w:pPr>
            <w:r>
              <w:drawing>
                <wp:inline>
                  <wp:extent cx="133350" cy="133350"/>
                  <wp:effectExtent b="0" l="0" r="0" t="0"/>
                  <wp:docPr descr="AgentOS Orchestration" title="" id="162" name="Picture"/>
                  <a:graphic>
                    <a:graphicData uri="http://schemas.openxmlformats.org/drawingml/2006/picture">
                      <pic:pic>
                        <pic:nvPicPr>
                          <pic:cNvPr descr="logos/agentos.png" id="163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161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3350" cy="1333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AgentOS Orchestration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●●●●●</w:t>
            </w:r>
          </w:p>
        </w:tc>
      </w:tr>
      <w:tr>
        <w:tc>
          <w:tcPr/>
          <w:p>
            <w:pPr>
              <w:pStyle w:val="Compact"/>
              <w:jc w:val="center"/>
            </w:pPr>
            <w:r>
              <w:drawing>
                <wp:inline>
                  <wp:extent cx="133350" cy="133350"/>
                  <wp:effectExtent b="0" l="0" r="0" t="0"/>
                  <wp:docPr descr="Token-/Cost-Routing (CURSOR_FIRST)" title="" id="165" name="Picture"/>
                  <a:graphic>
                    <a:graphicData uri="http://schemas.openxmlformats.org/drawingml/2006/picture">
                      <pic:pic>
                        <pic:nvPicPr>
                          <pic:cNvPr descr="logos/tokenrouting.png" id="166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164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3350" cy="1333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Token-/Cost-Routing (CURSOR_FIRST)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●●●●○</w:t>
            </w:r>
          </w:p>
        </w:tc>
      </w:tr>
      <w:tr>
        <w:tc>
          <w:tcPr/>
          <w:p>
            <w:pPr>
              <w:pStyle w:val="Compact"/>
              <w:jc w:val="center"/>
            </w:pPr>
            <w:r>
              <w:drawing>
                <wp:inline>
                  <wp:extent cx="133350" cy="133350"/>
                  <wp:effectExtent b="0" l="0" r="0" t="0"/>
                  <wp:docPr descr="Skills-as-Runbooks" title="" id="168" name="Picture"/>
                  <a:graphic>
                    <a:graphicData uri="http://schemas.openxmlformats.org/drawingml/2006/picture">
                      <pic:pic>
                        <pic:nvPicPr>
                          <pic:cNvPr descr="logos/skillsrunbooks.png" id="169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167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3350" cy="1333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Skills-as-Runbooks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●●●●●</w:t>
            </w:r>
          </w:p>
        </w:tc>
      </w:tr>
      <w:tr>
        <w:tc>
          <w:tcPr/>
          <w:p>
            <w:pPr>
              <w:pStyle w:val="Compact"/>
              <w:jc w:val="center"/>
            </w:pPr>
            <w:r>
              <w:drawing>
                <wp:inline>
                  <wp:extent cx="133350" cy="133350"/>
                  <wp:effectExtent b="0" l="0" r="0" t="0"/>
                  <wp:docPr descr="Higgsfield/I2V Prompting" title="" id="171" name="Picture"/>
                  <a:graphic>
                    <a:graphicData uri="http://schemas.openxmlformats.org/drawingml/2006/picture">
                      <pic:pic>
                        <pic:nvPicPr>
                          <pic:cNvPr descr="logos/higgsfield.png" id="172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170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3350" cy="1333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Higgsfield/I2V Prompting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●●●○○</w:t>
            </w:r>
          </w:p>
        </w:tc>
      </w:tr>
    </w:tbl>
    <w:bookmarkEnd w:id="173"/>
    <w:bookmarkStart w:id="204" w:name="cloud-devops"/>
    <w:p>
      <w:pPr>
        <w:pStyle w:val="Heading3"/>
      </w:pPr>
      <w:r>
        <w:t xml:space="preserve">Cloud &amp; DevOps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828"/>
        <w:gridCol w:w="2262"/>
        <w:gridCol w:w="2828"/>
      </w:tblGrid>
      <w:tr>
        <w:trPr>
          <w:tblHeader w:val="on"/>
        </w:trP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  <w:jc w:val="left"/>
            </w:pPr>
            <w:r>
              <w:t xml:space="preserve">Skill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Level</w:t>
            </w:r>
          </w:p>
        </w:tc>
      </w:tr>
      <w:tr>
        <w:tc>
          <w:tcPr/>
          <w:p>
            <w:pPr>
              <w:pStyle w:val="Compact"/>
              <w:jc w:val="center"/>
            </w:pPr>
            <w:r>
              <w:drawing>
                <wp:inline>
                  <wp:extent cx="133350" cy="133350"/>
                  <wp:effectExtent b="0" l="0" r="0" t="0"/>
                  <wp:docPr descr="AWS" title="" id="175" name="Picture"/>
                  <a:graphic>
                    <a:graphicData uri="http://schemas.openxmlformats.org/drawingml/2006/picture">
                      <pic:pic>
                        <pic:nvPicPr>
                          <pic:cNvPr descr="logos/amazonwebservices.png" id="176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174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3350" cy="1333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AWS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●●●●○</w:t>
            </w:r>
          </w:p>
        </w:tc>
      </w:tr>
      <w:tr>
        <w:tc>
          <w:tcPr/>
          <w:p>
            <w:pPr>
              <w:pStyle w:val="Compact"/>
              <w:jc w:val="center"/>
            </w:pPr>
            <w:r>
              <w:drawing>
                <wp:inline>
                  <wp:extent cx="133350" cy="133350"/>
                  <wp:effectExtent b="0" l="0" r="0" t="0"/>
                  <wp:docPr descr="Azure" title="" id="178" name="Picture"/>
                  <a:graphic>
                    <a:graphicData uri="http://schemas.openxmlformats.org/drawingml/2006/picture">
                      <pic:pic>
                        <pic:nvPicPr>
                          <pic:cNvPr descr="logos/microsoftazure.png" id="179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177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3350" cy="1333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Azure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●●●●○</w:t>
            </w:r>
          </w:p>
        </w:tc>
      </w:tr>
      <w:tr>
        <w:tc>
          <w:tcPr/>
          <w:p>
            <w:pPr>
              <w:pStyle w:val="Compact"/>
              <w:jc w:val="center"/>
            </w:pPr>
            <w:r>
              <w:drawing>
                <wp:inline>
                  <wp:extent cx="133350" cy="133350"/>
                  <wp:effectExtent b="0" l="0" r="0" t="0"/>
                  <wp:docPr descr="Docker" title="" id="181" name="Picture"/>
                  <a:graphic>
                    <a:graphicData uri="http://schemas.openxmlformats.org/drawingml/2006/picture">
                      <pic:pic>
                        <pic:nvPicPr>
                          <pic:cNvPr descr="logos/docker.png" id="182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180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3350" cy="1333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Docker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●●●●○</w:t>
            </w:r>
          </w:p>
        </w:tc>
      </w:tr>
      <w:tr>
        <w:tc>
          <w:tcPr/>
          <w:p>
            <w:pPr>
              <w:pStyle w:val="Compact"/>
              <w:jc w:val="center"/>
            </w:pPr>
            <w:r>
              <w:drawing>
                <wp:inline>
                  <wp:extent cx="133350" cy="133350"/>
                  <wp:effectExtent b="0" l="0" r="0" t="0"/>
                  <wp:docPr descr="Kubernetes" title="" id="184" name="Picture"/>
                  <a:graphic>
                    <a:graphicData uri="http://schemas.openxmlformats.org/drawingml/2006/picture">
                      <pic:pic>
                        <pic:nvPicPr>
                          <pic:cNvPr descr="logos/kubernetes.png" id="185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183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3350" cy="1333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Kubernetes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●●●●○</w:t>
            </w:r>
          </w:p>
        </w:tc>
      </w:tr>
      <w:tr>
        <w:tc>
          <w:tcPr/>
          <w:p>
            <w:pPr>
              <w:pStyle w:val="Compact"/>
              <w:jc w:val="center"/>
            </w:pPr>
            <w:r>
              <w:drawing>
                <wp:inline>
                  <wp:extent cx="133350" cy="133350"/>
                  <wp:effectExtent b="0" l="0" r="0" t="0"/>
                  <wp:docPr descr="Terraform" title="" id="187" name="Picture"/>
                  <a:graphic>
                    <a:graphicData uri="http://schemas.openxmlformats.org/drawingml/2006/picture">
                      <pic:pic>
                        <pic:nvPicPr>
                          <pic:cNvPr descr="logos/terraform.png" id="188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186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3350" cy="1333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Terraform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●●●●○</w:t>
            </w:r>
          </w:p>
        </w:tc>
      </w:tr>
      <w:tr>
        <w:tc>
          <w:tcPr/>
          <w:p>
            <w:pPr>
              <w:pStyle w:val="Compact"/>
              <w:jc w:val="center"/>
            </w:pPr>
            <w:r>
              <w:drawing>
                <wp:inline>
                  <wp:extent cx="133350" cy="133350"/>
                  <wp:effectExtent b="0" l="0" r="0" t="0"/>
                  <wp:docPr descr="Jenkins" title="" id="190" name="Picture"/>
                  <a:graphic>
                    <a:graphicData uri="http://schemas.openxmlformats.org/drawingml/2006/picture">
                      <pic:pic>
                        <pic:nvPicPr>
                          <pic:cNvPr descr="logos/jenkins.png" id="191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189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3350" cy="1333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Jenkins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●●●●○</w:t>
            </w:r>
          </w:p>
        </w:tc>
      </w:tr>
      <w:tr>
        <w:tc>
          <w:tcPr/>
          <w:p>
            <w:pPr>
              <w:pStyle w:val="Compact"/>
              <w:jc w:val="center"/>
            </w:pPr>
            <w:r>
              <w:drawing>
                <wp:inline>
                  <wp:extent cx="133350" cy="133350"/>
                  <wp:effectExtent b="0" l="0" r="0" t="0"/>
                  <wp:docPr descr="GitLab CI/CD" title="" id="193" name="Picture"/>
                  <a:graphic>
                    <a:graphicData uri="http://schemas.openxmlformats.org/drawingml/2006/picture">
                      <pic:pic>
                        <pic:nvPicPr>
                          <pic:cNvPr descr="logos/gitlab.png" id="194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192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3350" cy="1333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GitLab CI/CD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●●●●○</w:t>
            </w:r>
          </w:p>
        </w:tc>
      </w:tr>
      <w:tr>
        <w:tc>
          <w:tcPr/>
          <w:p>
            <w:pPr>
              <w:pStyle w:val="Compact"/>
              <w:jc w:val="center"/>
            </w:pPr>
            <w:r>
              <w:drawing>
                <wp:inline>
                  <wp:extent cx="133350" cy="133350"/>
                  <wp:effectExtent b="0" l="0" r="0" t="0"/>
                  <wp:docPr descr="GitHub Actions" title="" id="196" name="Picture"/>
                  <a:graphic>
                    <a:graphicData uri="http://schemas.openxmlformats.org/drawingml/2006/picture">
                      <pic:pic>
                        <pic:nvPicPr>
                          <pic:cNvPr descr="logos/githubactions.png" id="197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195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3350" cy="1333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GitHub Actions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●●●●○</w:t>
            </w:r>
          </w:p>
        </w:tc>
      </w:tr>
      <w:tr>
        <w:tc>
          <w:tcPr/>
          <w:p>
            <w:pPr>
              <w:pStyle w:val="Compact"/>
              <w:jc w:val="center"/>
            </w:pPr>
            <w:r>
              <w:drawing>
                <wp:inline>
                  <wp:extent cx="133350" cy="133350"/>
                  <wp:effectExtent b="0" l="0" r="0" t="0"/>
                  <wp:docPr descr="CI/CD" title="" id="199" name="Picture"/>
                  <a:graphic>
                    <a:graphicData uri="http://schemas.openxmlformats.org/drawingml/2006/picture">
                      <pic:pic>
                        <pic:nvPicPr>
                          <pic:cNvPr descr="logos/cicd.png" id="200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198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3350" cy="1333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CI/CD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●●●●●</w:t>
            </w:r>
          </w:p>
        </w:tc>
      </w:tr>
      <w:tr>
        <w:tc>
          <w:tcPr/>
          <w:p>
            <w:pPr>
              <w:pStyle w:val="Compact"/>
              <w:jc w:val="center"/>
            </w:pPr>
            <w:r>
              <w:drawing>
                <wp:inline>
                  <wp:extent cx="133350" cy="133350"/>
                  <wp:effectExtent b="0" l="0" r="0" t="0"/>
                  <wp:docPr descr="Vercel" title="" id="202" name="Picture"/>
                  <a:graphic>
                    <a:graphicData uri="http://schemas.openxmlformats.org/drawingml/2006/picture">
                      <pic:pic>
                        <pic:nvPicPr>
                          <pic:cNvPr descr="logos/vercel.png" id="203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201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3350" cy="1333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Vercel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●●●●○</w:t>
            </w:r>
          </w:p>
        </w:tc>
      </w:tr>
    </w:tbl>
    <w:bookmarkEnd w:id="204"/>
    <w:bookmarkStart w:id="223" w:name="testing-qa"/>
    <w:p>
      <w:pPr>
        <w:pStyle w:val="Heading3"/>
      </w:pPr>
      <w:r>
        <w:t xml:space="preserve">Testing &amp; QA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  <w:jc w:val="left"/>
            </w:pPr>
            <w:r>
              <w:t xml:space="preserve">Skill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Level</w:t>
            </w:r>
          </w:p>
        </w:tc>
      </w:tr>
      <w:tr>
        <w:tc>
          <w:tcPr/>
          <w:p>
            <w:pPr>
              <w:pStyle w:val="Compact"/>
              <w:jc w:val="center"/>
            </w:pPr>
            <w:r>
              <w:drawing>
                <wp:inline>
                  <wp:extent cx="133350" cy="133350"/>
                  <wp:effectExtent b="0" l="0" r="0" t="0"/>
                  <wp:docPr descr="Jest" title="" id="206" name="Picture"/>
                  <a:graphic>
                    <a:graphicData uri="http://schemas.openxmlformats.org/drawingml/2006/picture">
                      <pic:pic>
                        <pic:nvPicPr>
                          <pic:cNvPr descr="logos/jest.png" id="207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205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3350" cy="1333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Jest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●●●●○</w:t>
            </w:r>
          </w:p>
        </w:tc>
      </w:tr>
      <w:tr>
        <w:tc>
          <w:tcPr/>
          <w:p>
            <w:pPr>
              <w:pStyle w:val="Compact"/>
              <w:jc w:val="center"/>
            </w:pPr>
            <w:r>
              <w:drawing>
                <wp:inline>
                  <wp:extent cx="133350" cy="133350"/>
                  <wp:effectExtent b="0" l="0" r="0" t="0"/>
                  <wp:docPr descr="Cypress" title="" id="209" name="Picture"/>
                  <a:graphic>
                    <a:graphicData uri="http://schemas.openxmlformats.org/drawingml/2006/picture">
                      <pic:pic>
                        <pic:nvPicPr>
                          <pic:cNvPr descr="logos/cypress.png" id="210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208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3350" cy="1333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Cypress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●●●●○</w:t>
            </w:r>
          </w:p>
        </w:tc>
      </w:tr>
      <w:tr>
        <w:tc>
          <w:tcPr/>
          <w:p>
            <w:pPr>
              <w:pStyle w:val="Compact"/>
              <w:jc w:val="center"/>
            </w:pPr>
            <w:r>
              <w:drawing>
                <wp:inline>
                  <wp:extent cx="133350" cy="133350"/>
                  <wp:effectExtent b="0" l="0" r="0" t="0"/>
                  <wp:docPr descr="Selenium" title="" id="212" name="Picture"/>
                  <a:graphic>
                    <a:graphicData uri="http://schemas.openxmlformats.org/drawingml/2006/picture">
                      <pic:pic>
                        <pic:nvPicPr>
                          <pic:cNvPr descr="logos/selenium.png" id="213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211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3350" cy="1333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Selenium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●●●●○</w:t>
            </w:r>
          </w:p>
        </w:tc>
      </w:tr>
      <w:tr>
        <w:tc>
          <w:tcPr/>
          <w:p>
            <w:pPr>
              <w:pStyle w:val="Compact"/>
              <w:jc w:val="center"/>
            </w:pPr>
            <w:r>
              <w:drawing>
                <wp:inline>
                  <wp:extent cx="133350" cy="133350"/>
                  <wp:effectExtent b="0" l="0" r="0" t="0"/>
                  <wp:docPr descr="JUnit" title="" id="215" name="Picture"/>
                  <a:graphic>
                    <a:graphicData uri="http://schemas.openxmlformats.org/drawingml/2006/picture">
                      <pic:pic>
                        <pic:nvPicPr>
                          <pic:cNvPr descr="logos/junit5.png" id="216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214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3350" cy="1333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JUnit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●●●●●</w:t>
            </w:r>
          </w:p>
        </w:tc>
      </w:tr>
      <w:tr>
        <w:tc>
          <w:tcPr/>
          <w:p>
            <w:pPr>
              <w:pStyle w:val="Compact"/>
              <w:jc w:val="center"/>
            </w:pPr>
            <w:r>
              <w:drawing>
                <wp:inline>
                  <wp:extent cx="133350" cy="133350"/>
                  <wp:effectExtent b="0" l="0" r="0" t="0"/>
                  <wp:docPr descr="Mockito" title="" id="218" name="Picture"/>
                  <a:graphic>
                    <a:graphicData uri="http://schemas.openxmlformats.org/drawingml/2006/picture">
                      <pic:pic>
                        <pic:nvPicPr>
                          <pic:cNvPr descr="logos/mockito.png" id="219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217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3350" cy="1333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Mockito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●●●●○</w:t>
            </w:r>
          </w:p>
        </w:tc>
      </w:tr>
      <w:tr>
        <w:tc>
          <w:tcPr/>
          <w:p>
            <w:pPr>
              <w:pStyle w:val="Compact"/>
              <w:jc w:val="center"/>
            </w:pPr>
            <w:r>
              <w:drawing>
                <wp:inline>
                  <wp:extent cx="133350" cy="133350"/>
                  <wp:effectExtent b="0" l="0" r="0" t="0"/>
                  <wp:docPr descr="Playwright" title="" id="221" name="Picture"/>
                  <a:graphic>
                    <a:graphicData uri="http://schemas.openxmlformats.org/drawingml/2006/picture">
                      <pic:pic>
                        <pic:nvPicPr>
                          <pic:cNvPr descr="logos/playwright.png" id="222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220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3350" cy="1333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Playwright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●●●●●</w:t>
            </w:r>
          </w:p>
        </w:tc>
      </w:tr>
    </w:tbl>
    <w:bookmarkEnd w:id="223"/>
    <w:bookmarkStart w:id="233" w:name="project-management"/>
    <w:p>
      <w:pPr>
        <w:pStyle w:val="Heading3"/>
      </w:pPr>
      <w:r>
        <w:t xml:space="preserve">Project Management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  <w:jc w:val="left"/>
            </w:pPr>
            <w:r>
              <w:t xml:space="preserve">Skill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Level</w:t>
            </w:r>
          </w:p>
        </w:tc>
      </w:tr>
      <w:tr>
        <w:tc>
          <w:tcPr/>
          <w:p>
            <w:pPr>
              <w:pStyle w:val="Compact"/>
              <w:jc w:val="center"/>
            </w:pPr>
            <w:r>
              <w:drawing>
                <wp:inline>
                  <wp:extent cx="133350" cy="133350"/>
                  <wp:effectExtent b="0" l="0" r="0" t="0"/>
                  <wp:docPr descr="Jira" title="" id="225" name="Picture"/>
                  <a:graphic>
                    <a:graphicData uri="http://schemas.openxmlformats.org/drawingml/2006/picture">
                      <pic:pic>
                        <pic:nvPicPr>
                          <pic:cNvPr descr="logos/jira.png" id="226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224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3350" cy="1333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Jira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●●●●●</w:t>
            </w:r>
          </w:p>
        </w:tc>
      </w:tr>
      <w:tr>
        <w:tc>
          <w:tcPr/>
          <w:p>
            <w:pPr>
              <w:pStyle w:val="Compact"/>
              <w:jc w:val="center"/>
            </w:pPr>
            <w:r>
              <w:drawing>
                <wp:inline>
                  <wp:extent cx="133350" cy="133350"/>
                  <wp:effectExtent b="0" l="0" r="0" t="0"/>
                  <wp:docPr descr="Confluence" title="" id="228" name="Picture"/>
                  <a:graphic>
                    <a:graphicData uri="http://schemas.openxmlformats.org/drawingml/2006/picture">
                      <pic:pic>
                        <pic:nvPicPr>
                          <pic:cNvPr descr="logos/confluence.png" id="229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227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3350" cy="1333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Confluence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●●●●○</w:t>
            </w:r>
          </w:p>
        </w:tc>
      </w:tr>
      <w:tr>
        <w:tc>
          <w:tcPr/>
          <w:p>
            <w:pPr>
              <w:pStyle w:val="Compact"/>
              <w:jc w:val="center"/>
            </w:pPr>
            <w:r>
              <w:drawing>
                <wp:inline>
                  <wp:extent cx="133350" cy="133350"/>
                  <wp:effectExtent b="0" l="0" r="0" t="0"/>
                  <wp:docPr descr="Scrum Master" title="" id="231" name="Picture"/>
                  <a:graphic>
                    <a:graphicData uri="http://schemas.openxmlformats.org/drawingml/2006/picture">
                      <pic:pic>
                        <pic:nvPicPr>
                          <pic:cNvPr descr="logos/scrum.png" id="232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230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3350" cy="1333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Scrum Master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●●●●○</w:t>
            </w:r>
          </w:p>
        </w:tc>
      </w:tr>
    </w:tbl>
    <w:bookmarkEnd w:id="233"/>
    <w:bookmarkStart w:id="237" w:name="other"/>
    <w:p>
      <w:pPr>
        <w:pStyle w:val="Heading3"/>
      </w:pPr>
      <w:r>
        <w:t xml:space="preserve">Other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  <w:jc w:val="left"/>
            </w:pPr>
            <w:r>
              <w:t xml:space="preserve">Skill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Level</w:t>
            </w:r>
          </w:p>
        </w:tc>
      </w:tr>
      <w:tr>
        <w:tc>
          <w:tcPr/>
          <w:p>
            <w:pPr>
              <w:pStyle w:val="Compact"/>
              <w:jc w:val="center"/>
            </w:pPr>
            <w:r>
              <w:drawing>
                <wp:inline>
                  <wp:extent cx="133350" cy="133350"/>
                  <wp:effectExtent b="0" l="0" r="0" t="0"/>
                  <wp:docPr descr="Git" title="" id="235" name="Picture"/>
                  <a:graphic>
                    <a:graphicData uri="http://schemas.openxmlformats.org/drawingml/2006/picture">
                      <pic:pic>
                        <pic:nvPicPr>
                          <pic:cNvPr descr="logos/git.png" id="236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234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3350" cy="1333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Git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●●●●●</w:t>
            </w:r>
          </w:p>
        </w:tc>
      </w:tr>
    </w:tbl>
    <w:p>
      <w:r>
        <w:pict>
          <v:rect style="width:0;height:1.5pt" o:hralign="center" o:hrstd="t" o:hr="t"/>
        </w:pict>
      </w:r>
    </w:p>
    <w:p>
      <w:pPr>
        <w:pStyle w:val="FirstParagraph"/>
      </w:pPr>
      <w:r>
        <w:t xml:space="preserve">Draft v5.10-EN · Soft Day Classic · 2026-09-27 · DRAFT ONLY — no Live-Swap</w:t>
      </w:r>
    </w:p>
    <w:bookmarkEnd w:id="237"/>
    <w:bookmarkEnd w:id="238"/>
    <w:bookmarkEnd w:id="23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161" Target="media/rId161.png" /><Relationship Type="http://schemas.openxmlformats.org/officeDocument/2006/relationships/image" Id="rId174" Target="media/rId174.png" /><Relationship Type="http://schemas.openxmlformats.org/officeDocument/2006/relationships/image" Id="rId128" Target="media/rId128.png" /><Relationship Type="http://schemas.openxmlformats.org/officeDocument/2006/relationships/image" Id="rId149" Target="media/rId149.png" /><Relationship Type="http://schemas.openxmlformats.org/officeDocument/2006/relationships/image" Id="rId122" Target="media/rId122.png" /><Relationship Type="http://schemas.openxmlformats.org/officeDocument/2006/relationships/image" Id="rId198" Target="media/rId198.png" /><Relationship Type="http://schemas.openxmlformats.org/officeDocument/2006/relationships/image" Id="rId104" Target="media/rId104.png" /><Relationship Type="http://schemas.openxmlformats.org/officeDocument/2006/relationships/image" Id="rId227" Target="media/rId227.png" /><Relationship Type="http://schemas.openxmlformats.org/officeDocument/2006/relationships/image" Id="rId56" Target="media/rId56.png" /><Relationship Type="http://schemas.openxmlformats.org/officeDocument/2006/relationships/image" Id="rId101" Target="media/rId101.png" /><Relationship Type="http://schemas.openxmlformats.org/officeDocument/2006/relationships/image" Id="rId208" Target="media/rId208.png" /><Relationship Type="http://schemas.openxmlformats.org/officeDocument/2006/relationships/image" Id="rId180" Target="media/rId180.png" /><Relationship Type="http://schemas.openxmlformats.org/officeDocument/2006/relationships/image" Id="rId140" Target="media/rId140.png" /><Relationship Type="http://schemas.openxmlformats.org/officeDocument/2006/relationships/image" Id="rId81" Target="media/rId81.png" /><Relationship Type="http://schemas.openxmlformats.org/officeDocument/2006/relationships/image" Id="rId143" Target="media/rId143.png" /><Relationship Type="http://schemas.openxmlformats.org/officeDocument/2006/relationships/image" Id="rId234" Target="media/rId234.png" /><Relationship Type="http://schemas.openxmlformats.org/officeDocument/2006/relationships/image" Id="rId195" Target="media/rId195.png" /><Relationship Type="http://schemas.openxmlformats.org/officeDocument/2006/relationships/image" Id="rId192" Target="media/rId192.png" /><Relationship Type="http://schemas.openxmlformats.org/officeDocument/2006/relationships/image" Id="rId155" Target="media/rId155.png" /><Relationship Type="http://schemas.openxmlformats.org/officeDocument/2006/relationships/image" Id="rId110" Target="media/rId110.png" /><Relationship Type="http://schemas.openxmlformats.org/officeDocument/2006/relationships/image" Id="rId170" Target="media/rId170.png" /><Relationship Type="http://schemas.openxmlformats.org/officeDocument/2006/relationships/image" Id="rId134" Target="media/rId134.png" /><Relationship Type="http://schemas.openxmlformats.org/officeDocument/2006/relationships/image" Id="rId53" Target="media/rId53.png" /><Relationship Type="http://schemas.openxmlformats.org/officeDocument/2006/relationships/image" Id="rId44" Target="media/rId44.png" /><Relationship Type="http://schemas.openxmlformats.org/officeDocument/2006/relationships/image" Id="rId189" Target="media/rId189.png" /><Relationship Type="http://schemas.openxmlformats.org/officeDocument/2006/relationships/image" Id="rId205" Target="media/rId205.png" /><Relationship Type="http://schemas.openxmlformats.org/officeDocument/2006/relationships/image" Id="rId224" Target="media/rId224.png" /><Relationship Type="http://schemas.openxmlformats.org/officeDocument/2006/relationships/image" Id="rId214" Target="media/rId214.png" /><Relationship Type="http://schemas.openxmlformats.org/officeDocument/2006/relationships/image" Id="rId183" Target="media/rId183.png" /><Relationship Type="http://schemas.openxmlformats.org/officeDocument/2006/relationships/image" Id="rId113" Target="media/rId113.png" /><Relationship Type="http://schemas.openxmlformats.org/officeDocument/2006/relationships/image" Id="rId146" Target="media/rId146.png" /><Relationship Type="http://schemas.openxmlformats.org/officeDocument/2006/relationships/image" Id="rId152" Target="media/rId152.png" /><Relationship Type="http://schemas.openxmlformats.org/officeDocument/2006/relationships/image" Id="rId131" Target="media/rId131.png" /><Relationship Type="http://schemas.openxmlformats.org/officeDocument/2006/relationships/image" Id="rId177" Target="media/rId177.png" /><Relationship Type="http://schemas.openxmlformats.org/officeDocument/2006/relationships/image" Id="rId217" Target="media/rId217.png" /><Relationship Type="http://schemas.openxmlformats.org/officeDocument/2006/relationships/image" Id="rId91" Target="media/rId91.png" /><Relationship Type="http://schemas.openxmlformats.org/officeDocument/2006/relationships/image" Id="rId72" Target="media/rId72.png" /><Relationship Type="http://schemas.openxmlformats.org/officeDocument/2006/relationships/image" Id="rId94" Target="media/rId94.png" /><Relationship Type="http://schemas.openxmlformats.org/officeDocument/2006/relationships/image" Id="rId119" Target="media/rId119.png" /><Relationship Type="http://schemas.openxmlformats.org/officeDocument/2006/relationships/image" Id="rId84" Target="media/rId84.png" /><Relationship Type="http://schemas.openxmlformats.org/officeDocument/2006/relationships/image" Id="rId66" Target="media/rId66.png" /><Relationship Type="http://schemas.openxmlformats.org/officeDocument/2006/relationships/image" Id="rId125" Target="media/rId125.png" /><Relationship Type="http://schemas.openxmlformats.org/officeDocument/2006/relationships/image" Id="rId158" Target="media/rId158.png" /><Relationship Type="http://schemas.openxmlformats.org/officeDocument/2006/relationships/image" Id="rId220" Target="media/rId220.png" /><Relationship Type="http://schemas.openxmlformats.org/officeDocument/2006/relationships/image" Id="rId88" Target="media/rId88.png" /><Relationship Type="http://schemas.openxmlformats.org/officeDocument/2006/relationships/image" Id="rId50" Target="media/rId50.png" /><Relationship Type="http://schemas.openxmlformats.org/officeDocument/2006/relationships/image" Id="rId137" Target="media/rId137.png" /><Relationship Type="http://schemas.openxmlformats.org/officeDocument/2006/relationships/image" Id="rId63" Target="media/rId63.png" /><Relationship Type="http://schemas.openxmlformats.org/officeDocument/2006/relationships/image" Id="rId97" Target="media/rId97.png" /><Relationship Type="http://schemas.openxmlformats.org/officeDocument/2006/relationships/image" Id="rId78" Target="media/rId78.png" /><Relationship Type="http://schemas.openxmlformats.org/officeDocument/2006/relationships/image" Id="rId230" Target="media/rId230.png" /><Relationship Type="http://schemas.openxmlformats.org/officeDocument/2006/relationships/image" Id="rId211" Target="media/rId211.png" /><Relationship Type="http://schemas.openxmlformats.org/officeDocument/2006/relationships/image" Id="rId69" Target="media/rId69.png" /><Relationship Type="http://schemas.openxmlformats.org/officeDocument/2006/relationships/image" Id="rId107" Target="media/rId107.png" /><Relationship Type="http://schemas.openxmlformats.org/officeDocument/2006/relationships/image" Id="rId167" Target="media/rId167.png" /><Relationship Type="http://schemas.openxmlformats.org/officeDocument/2006/relationships/image" Id="rId59" Target="media/rId59.png" /><Relationship Type="http://schemas.openxmlformats.org/officeDocument/2006/relationships/image" Id="rId75" Target="media/rId75.png" /><Relationship Type="http://schemas.openxmlformats.org/officeDocument/2006/relationships/image" Id="rId186" Target="media/rId186.png" /><Relationship Type="http://schemas.openxmlformats.org/officeDocument/2006/relationships/image" Id="rId164" Target="media/rId164.png" /><Relationship Type="http://schemas.openxmlformats.org/officeDocument/2006/relationships/image" Id="rId47" Target="media/rId47.png" /><Relationship Type="http://schemas.openxmlformats.org/officeDocument/2006/relationships/image" Id="rId201" Target="media/rId201.png" /><Relationship Type="http://schemas.openxmlformats.org/officeDocument/2006/relationships/image" Id="rId116" Target="media/rId116.png" /><Relationship Type="http://schemas.openxmlformats.org/officeDocument/2006/relationships/hyperlink" Id="rId20" Target="https://dome.codes" TargetMode="External" /><Relationship Type="http://schemas.openxmlformats.org/officeDocument/2006/relationships/hyperlink" Id="rId21" Target="https://github.com/domecod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0" Target="https://dome.codes" TargetMode="External" /><Relationship Type="http://schemas.openxmlformats.org/officeDocument/2006/relationships/hyperlink" Id="rId21" Target="https://github.com/domecod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2026-09-27T20:49:08Z</dcterms:created>
  <dcterms:modified xsi:type="dcterms:W3CDTF">2026-09-27T20:49:08Z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